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F48FDB" w14:textId="0F0950AC" w:rsidR="00DD7490" w:rsidRPr="00F972B5" w:rsidRDefault="00DD7490" w:rsidP="00DD7490">
      <w:pPr>
        <w:pStyle w:val="CRCoverPage"/>
        <w:tabs>
          <w:tab w:val="right" w:pos="9639"/>
          <w:tab w:val="right" w:pos="13323"/>
        </w:tabs>
        <w:spacing w:after="0"/>
        <w:rPr>
          <w:rFonts w:eastAsiaTheme="minorEastAsia" w:cs="Arial"/>
          <w:b/>
          <w:sz w:val="24"/>
          <w:szCs w:val="24"/>
          <w:lang w:eastAsia="zh-CN"/>
        </w:rPr>
      </w:pPr>
      <w:bookmarkStart w:id="0" w:name="_Ref399006623"/>
      <w:bookmarkStart w:id="1" w:name="_Toc92513360"/>
      <w:bookmarkStart w:id="2" w:name="_Toc193024528"/>
      <w:r w:rsidRPr="00DD7490">
        <w:rPr>
          <w:rFonts w:cs="Arial"/>
          <w:b/>
          <w:sz w:val="24"/>
          <w:szCs w:val="24"/>
        </w:rPr>
        <w:t>3GPP TSG-RAN WG2 Meeting #10</w:t>
      </w:r>
      <w:r w:rsidR="00F972B5">
        <w:rPr>
          <w:rFonts w:cs="Arial"/>
          <w:b/>
          <w:sz w:val="24"/>
          <w:szCs w:val="24"/>
        </w:rPr>
        <w:t>5</w:t>
      </w:r>
      <w:r w:rsidRPr="00DD7490">
        <w:rPr>
          <w:rFonts w:cs="Arial"/>
          <w:b/>
          <w:sz w:val="24"/>
          <w:szCs w:val="24"/>
        </w:rPr>
        <w:t xml:space="preserve">                               </w:t>
      </w:r>
      <w:r w:rsidR="00090D9C">
        <w:rPr>
          <w:rFonts w:cs="Arial"/>
          <w:b/>
          <w:sz w:val="24"/>
          <w:szCs w:val="24"/>
        </w:rPr>
        <w:tab/>
      </w:r>
      <w:r w:rsidRPr="00DD7490">
        <w:rPr>
          <w:rFonts w:cs="Arial"/>
          <w:b/>
          <w:sz w:val="24"/>
          <w:szCs w:val="24"/>
        </w:rPr>
        <w:t xml:space="preserve"> R2-1</w:t>
      </w:r>
      <w:r w:rsidR="00F972B5">
        <w:rPr>
          <w:rFonts w:eastAsiaTheme="minorEastAsia" w:cs="Arial" w:hint="eastAsia"/>
          <w:b/>
          <w:sz w:val="24"/>
          <w:szCs w:val="24"/>
          <w:lang w:eastAsia="zh-CN"/>
        </w:rPr>
        <w:t>90</w:t>
      </w:r>
      <w:r w:rsidR="000A604F">
        <w:rPr>
          <w:rFonts w:eastAsiaTheme="minorEastAsia" w:cs="Arial"/>
          <w:b/>
          <w:sz w:val="24"/>
          <w:szCs w:val="24"/>
          <w:lang w:eastAsia="zh-CN"/>
        </w:rPr>
        <w:t>0230</w:t>
      </w:r>
    </w:p>
    <w:p w14:paraId="57FB1393" w14:textId="7915CD5E" w:rsidR="00FA260E" w:rsidRPr="00483CF3" w:rsidRDefault="00F972B5" w:rsidP="00DD7490">
      <w:pPr>
        <w:pStyle w:val="CRCoverPage"/>
        <w:tabs>
          <w:tab w:val="right" w:pos="9639"/>
          <w:tab w:val="right" w:pos="13323"/>
        </w:tabs>
        <w:spacing w:after="0"/>
        <w:rPr>
          <w:rFonts w:cs="Arial"/>
          <w:lang w:eastAsia="zh-CN"/>
        </w:rPr>
      </w:pPr>
      <w:r>
        <w:rPr>
          <w:rFonts w:cs="Arial"/>
          <w:b/>
          <w:sz w:val="24"/>
          <w:szCs w:val="24"/>
        </w:rPr>
        <w:t>Athens</w:t>
      </w:r>
      <w:r w:rsidR="00DD7490" w:rsidRPr="00DD7490">
        <w:rPr>
          <w:rFonts w:cs="Arial"/>
          <w:b/>
          <w:sz w:val="24"/>
          <w:szCs w:val="24"/>
        </w:rPr>
        <w:t xml:space="preserve">, </w:t>
      </w:r>
      <w:r>
        <w:rPr>
          <w:rFonts w:cs="Arial"/>
          <w:b/>
          <w:sz w:val="24"/>
          <w:szCs w:val="24"/>
        </w:rPr>
        <w:t>Greece</w:t>
      </w:r>
      <w:r w:rsidR="00DD7490" w:rsidRPr="00DD7490">
        <w:rPr>
          <w:rFonts w:cs="Arial"/>
          <w:b/>
          <w:sz w:val="24"/>
          <w:szCs w:val="24"/>
        </w:rPr>
        <w:t xml:space="preserve">, </w:t>
      </w:r>
      <w:r>
        <w:rPr>
          <w:rFonts w:cs="Arial"/>
          <w:b/>
          <w:sz w:val="24"/>
          <w:szCs w:val="24"/>
        </w:rPr>
        <w:t>25</w:t>
      </w:r>
      <w:r w:rsidR="00DD7490" w:rsidRPr="00DD7490">
        <w:rPr>
          <w:rFonts w:cs="Arial"/>
          <w:b/>
          <w:sz w:val="24"/>
          <w:szCs w:val="24"/>
        </w:rPr>
        <w:t xml:space="preserve">th </w:t>
      </w:r>
      <w:r>
        <w:rPr>
          <w:rFonts w:cs="Arial"/>
          <w:b/>
          <w:sz w:val="24"/>
          <w:szCs w:val="24"/>
        </w:rPr>
        <w:t>Feb</w:t>
      </w:r>
      <w:r w:rsidR="00DD7490" w:rsidRPr="00DD7490">
        <w:rPr>
          <w:rFonts w:cs="Arial"/>
          <w:b/>
          <w:sz w:val="24"/>
          <w:szCs w:val="24"/>
        </w:rPr>
        <w:t xml:space="preserve">- </w:t>
      </w:r>
      <w:r>
        <w:rPr>
          <w:rFonts w:cs="Arial"/>
          <w:b/>
          <w:sz w:val="24"/>
          <w:szCs w:val="24"/>
        </w:rPr>
        <w:t>1st</w:t>
      </w:r>
      <w:r w:rsidR="00DD7490" w:rsidRPr="00DD7490">
        <w:rPr>
          <w:rFonts w:cs="Arial"/>
          <w:b/>
          <w:sz w:val="24"/>
          <w:szCs w:val="24"/>
        </w:rPr>
        <w:t xml:space="preserve"> </w:t>
      </w:r>
      <w:r>
        <w:rPr>
          <w:rFonts w:cs="Arial"/>
          <w:b/>
          <w:sz w:val="24"/>
          <w:szCs w:val="24"/>
        </w:rPr>
        <w:t>Mar</w:t>
      </w:r>
      <w:r w:rsidR="00DD7490" w:rsidRPr="00DD7490">
        <w:rPr>
          <w:rFonts w:cs="Arial"/>
          <w:b/>
          <w:sz w:val="24"/>
          <w:szCs w:val="24"/>
        </w:rPr>
        <w:t xml:space="preserve"> 2018</w:t>
      </w:r>
      <w:r w:rsidR="00FA260E">
        <w:rPr>
          <w:rFonts w:hint="eastAsia"/>
          <w:b/>
          <w:i/>
          <w:sz w:val="21"/>
          <w:szCs w:val="21"/>
          <w:lang w:eastAsia="zh-CN"/>
        </w:rPr>
        <w:tab/>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7CD0C654"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Pr="00814065">
        <w:rPr>
          <w:rFonts w:ascii="Arial" w:hAnsi="Arial" w:cs="Arial"/>
          <w:sz w:val="24"/>
          <w:szCs w:val="24"/>
          <w:lang w:eastAsia="zh-CN"/>
        </w:rPr>
        <w:t>1</w:t>
      </w:r>
      <w:r w:rsidR="00E709ED">
        <w:rPr>
          <w:rFonts w:ascii="Arial" w:hAnsi="Arial" w:cs="Arial"/>
          <w:sz w:val="24"/>
          <w:szCs w:val="24"/>
          <w:lang w:eastAsia="zh-CN"/>
        </w:rPr>
        <w:t>1.6</w:t>
      </w:r>
      <w:r w:rsidR="00090D9C">
        <w:rPr>
          <w:rFonts w:ascii="Arial" w:hAnsi="Arial" w:cs="Arial"/>
          <w:sz w:val="24"/>
          <w:szCs w:val="24"/>
          <w:lang w:eastAsia="zh-CN"/>
        </w:rPr>
        <w:t>.3.1</w:t>
      </w:r>
    </w:p>
    <w:p w14:paraId="489A77B4" w14:textId="397DF8A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00F972B5">
        <w:rPr>
          <w:rFonts w:ascii="Arial" w:hAnsi="Arial" w:cs="Arial" w:hint="eastAsia"/>
          <w:sz w:val="24"/>
          <w:szCs w:val="24"/>
          <w:lang w:eastAsia="zh-CN"/>
        </w:rPr>
        <w:t>CATT</w:t>
      </w:r>
      <w:r w:rsidRPr="00F57FD3">
        <w:rPr>
          <w:rFonts w:ascii="Arial" w:hAnsi="Arial" w:cs="Arial"/>
          <w:sz w:val="24"/>
          <w:szCs w:val="24"/>
          <w:lang w:val="en-US" w:eastAsia="zh-CN"/>
        </w:rPr>
        <w:t xml:space="preserve">, </w:t>
      </w:r>
    </w:p>
    <w:p w14:paraId="68EF1C2A" w14:textId="3F1205E6"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22102B">
        <w:rPr>
          <w:rFonts w:ascii="Arial" w:hAnsi="Arial" w:cs="Arial"/>
          <w:kern w:val="2"/>
          <w:sz w:val="24"/>
          <w:szCs w:val="24"/>
          <w:lang w:eastAsia="zh-CN"/>
        </w:rPr>
        <w:t>MAC</w:t>
      </w:r>
      <w:r w:rsidR="00F972B5">
        <w:rPr>
          <w:rFonts w:ascii="Arial" w:hAnsi="Arial" w:cs="Arial" w:hint="eastAsia"/>
          <w:kern w:val="2"/>
          <w:sz w:val="24"/>
          <w:szCs w:val="24"/>
          <w:lang w:eastAsia="zh-CN"/>
        </w:rPr>
        <w:t xml:space="preserve"> </w:t>
      </w:r>
      <w:r w:rsidR="00090D9C" w:rsidRPr="00090D9C">
        <w:rPr>
          <w:rFonts w:ascii="Arial" w:hAnsi="Arial" w:cs="Arial"/>
          <w:kern w:val="2"/>
          <w:sz w:val="24"/>
          <w:szCs w:val="24"/>
          <w:lang w:eastAsia="zh-CN"/>
        </w:rPr>
        <w:t>impacts in NTN</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4" w:name="DocumentFor"/>
      <w:bookmarkStart w:id="5" w:name="OLE_LINK4"/>
      <w:bookmarkEnd w:id="4"/>
      <w:r w:rsidRPr="00F57FD3">
        <w:rPr>
          <w:rFonts w:ascii="Arial" w:hAnsi="Arial" w:cs="Arial"/>
          <w:sz w:val="24"/>
          <w:szCs w:val="24"/>
        </w:rPr>
        <w:t>Discussion</w:t>
      </w:r>
      <w:r w:rsidRPr="00F57FD3">
        <w:rPr>
          <w:rFonts w:ascii="Arial" w:hAnsi="Arial" w:cs="Arial"/>
          <w:sz w:val="24"/>
          <w:szCs w:val="24"/>
          <w:lang w:eastAsia="ja-JP"/>
        </w:rPr>
        <w:t xml:space="preserve"> </w:t>
      </w:r>
      <w:bookmarkEnd w:id="5"/>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0A09E078" w14:textId="0F98BED7" w:rsidR="005C200E" w:rsidRPr="00433106" w:rsidRDefault="00693B1B" w:rsidP="005C200E">
      <w:pPr>
        <w:rPr>
          <w:bCs/>
          <w:lang w:eastAsia="zh-CN"/>
        </w:rPr>
      </w:pPr>
      <w:r w:rsidRPr="00433106">
        <w:rPr>
          <w:bCs/>
          <w:lang w:eastAsia="zh-CN"/>
        </w:rPr>
        <w:t>In the RAN plenary #80 meeting,</w:t>
      </w:r>
      <w:r w:rsidR="005C200E" w:rsidRPr="00433106">
        <w:rPr>
          <w:bCs/>
          <w:lang w:eastAsia="zh-CN"/>
        </w:rPr>
        <w:t xml:space="preserve"> a new SI on “solutions evaluation for NR to support Non Terrestrial Network” was approved [</w:t>
      </w:r>
      <w:r w:rsidR="00E16156" w:rsidRPr="00433106">
        <w:rPr>
          <w:bCs/>
          <w:lang w:eastAsia="zh-CN"/>
        </w:rPr>
        <w:t>1</w:t>
      </w:r>
      <w:r w:rsidR="005C200E" w:rsidRPr="00433106">
        <w:rPr>
          <w:bCs/>
          <w:lang w:eastAsia="zh-CN"/>
        </w:rPr>
        <w:t>]</w:t>
      </w:r>
      <w:r w:rsidRPr="00433106">
        <w:rPr>
          <w:bCs/>
          <w:lang w:eastAsia="zh-CN"/>
        </w:rPr>
        <w:t>.</w:t>
      </w:r>
      <w:r w:rsidR="005C200E" w:rsidRPr="00433106">
        <w:rPr>
          <w:bCs/>
          <w:lang w:eastAsia="zh-CN"/>
        </w:rPr>
        <w:t xml:space="preserve"> </w:t>
      </w:r>
      <w:r w:rsidR="00433106">
        <w:rPr>
          <w:bCs/>
          <w:lang w:eastAsia="zh-CN"/>
        </w:rPr>
        <w:t>O</w:t>
      </w:r>
      <w:r w:rsidR="00433106">
        <w:rPr>
          <w:rFonts w:hint="eastAsia"/>
          <w:bCs/>
          <w:lang w:eastAsia="zh-CN"/>
        </w:rPr>
        <w:t>ne of the</w:t>
      </w:r>
      <w:r w:rsidR="005C200E" w:rsidRPr="00433106">
        <w:rPr>
          <w:bCs/>
          <w:lang w:eastAsia="zh-CN"/>
        </w:rPr>
        <w:t xml:space="preserve"> objectives</w:t>
      </w:r>
      <w:r w:rsidR="008E572D">
        <w:rPr>
          <w:rFonts w:hint="eastAsia"/>
          <w:bCs/>
          <w:lang w:eastAsia="zh-CN"/>
        </w:rPr>
        <w:t xml:space="preserve"> </w:t>
      </w:r>
      <w:r w:rsidR="000A604F">
        <w:rPr>
          <w:bCs/>
          <w:lang w:eastAsia="zh-CN"/>
        </w:rPr>
        <w:t xml:space="preserve">is </w:t>
      </w:r>
      <w:r w:rsidR="008E572D">
        <w:rPr>
          <w:rFonts w:hint="eastAsia"/>
          <w:bCs/>
          <w:lang w:eastAsia="zh-CN"/>
        </w:rPr>
        <w:t>responsible for RAN2</w:t>
      </w:r>
      <w:r w:rsidR="000A604F">
        <w:rPr>
          <w:bCs/>
          <w:lang w:eastAsia="zh-CN"/>
        </w:rPr>
        <w:t xml:space="preserve"> which</w:t>
      </w:r>
      <w:r w:rsidR="005C200E" w:rsidRPr="00433106">
        <w:rPr>
          <w:bCs/>
          <w:lang w:eastAsia="zh-CN"/>
        </w:rPr>
        <w:t xml:space="preserve"> </w:t>
      </w:r>
      <w:r w:rsidR="00433106">
        <w:rPr>
          <w:bCs/>
          <w:lang w:eastAsia="zh-CN"/>
        </w:rPr>
        <w:t xml:space="preserve">is related to the propagation delay which is stated </w:t>
      </w:r>
      <w:r w:rsidR="005C200E" w:rsidRPr="00433106">
        <w:rPr>
          <w:bCs/>
          <w:lang w:eastAsia="zh-CN"/>
        </w:rPr>
        <w:t>as follows:</w:t>
      </w:r>
    </w:p>
    <w:p w14:paraId="6B667613" w14:textId="4253A7E4" w:rsidR="005C200E" w:rsidRPr="00433106" w:rsidRDefault="005C200E" w:rsidP="00433106">
      <w:pPr>
        <w:numPr>
          <w:ilvl w:val="0"/>
          <w:numId w:val="19"/>
        </w:numPr>
        <w:overflowPunct w:val="0"/>
        <w:autoSpaceDE w:val="0"/>
        <w:autoSpaceDN w:val="0"/>
        <w:adjustRightInd w:val="0"/>
        <w:spacing w:afterLines="100" w:after="240"/>
        <w:ind w:left="765" w:hanging="357"/>
        <w:textAlignment w:val="baseline"/>
        <w:rPr>
          <w:bCs/>
          <w:i/>
          <w:highlight w:val="yellow"/>
        </w:rPr>
      </w:pPr>
      <w:r w:rsidRPr="00433106">
        <w:rPr>
          <w:rFonts w:eastAsia="PMingLiU"/>
          <w:i/>
          <w:lang w:eastAsia="zh-TW"/>
        </w:rPr>
        <w:t xml:space="preserve">Study the following aspects and identify related solutions if needed: </w:t>
      </w:r>
      <w:r w:rsidRPr="00433106">
        <w:rPr>
          <w:bCs/>
          <w:i/>
        </w:rPr>
        <w:t xml:space="preserve">Propagation delay: Identify timing requirements and solutions on layer 2 aspects, MAC, RLC, RRC, to support non-terrestrial network propagation delays considering FDD and TDD duplexing mode. This includes radio link management. </w:t>
      </w:r>
      <w:r w:rsidRPr="00433106">
        <w:rPr>
          <w:i/>
        </w:rPr>
        <w:t>[RAN2]</w:t>
      </w:r>
      <w:bookmarkStart w:id="6" w:name="OLE_LINK9"/>
    </w:p>
    <w:p w14:paraId="1E5CB896" w14:textId="5F61BD22" w:rsidR="00433106" w:rsidRDefault="00433106" w:rsidP="00227115">
      <w:pPr>
        <w:rPr>
          <w:lang w:eastAsia="zh-CN"/>
        </w:rPr>
      </w:pPr>
      <w:r>
        <w:rPr>
          <w:rFonts w:hint="eastAsia"/>
          <w:lang w:eastAsia="zh-CN"/>
        </w:rPr>
        <w:t>During RAN2#1</w:t>
      </w:r>
      <w:r w:rsidR="000A604F">
        <w:rPr>
          <w:lang w:eastAsia="zh-CN"/>
        </w:rPr>
        <w:t>03</w:t>
      </w:r>
      <w:r>
        <w:rPr>
          <w:rFonts w:hint="eastAsia"/>
          <w:lang w:eastAsia="zh-CN"/>
        </w:rPr>
        <w:t>bis meeting,</w:t>
      </w:r>
      <w:r>
        <w:rPr>
          <w:lang w:eastAsia="zh-CN"/>
        </w:rPr>
        <w:t xml:space="preserve"> the impacts of propagation delay on user plane are discussed and some general agreements are achieved as follows. </w:t>
      </w:r>
    </w:p>
    <w:tbl>
      <w:tblPr>
        <w:tblStyle w:val="a9"/>
        <w:tblW w:w="0" w:type="auto"/>
        <w:jc w:val="center"/>
        <w:tblLook w:val="04A0" w:firstRow="1" w:lastRow="0" w:firstColumn="1" w:lastColumn="0" w:noHBand="0" w:noVBand="1"/>
      </w:tblPr>
      <w:tblGrid>
        <w:gridCol w:w="8076"/>
      </w:tblGrid>
      <w:tr w:rsidR="00433106" w14:paraId="797371BF" w14:textId="77777777" w:rsidTr="00433106">
        <w:trPr>
          <w:jc w:val="center"/>
        </w:trPr>
        <w:tc>
          <w:tcPr>
            <w:tcW w:w="8076" w:type="dxa"/>
          </w:tcPr>
          <w:p w14:paraId="5091F9D4" w14:textId="094E5B65" w:rsidR="00433106" w:rsidRPr="00433106" w:rsidRDefault="00433106" w:rsidP="00433106">
            <w:pPr>
              <w:spacing w:after="120"/>
              <w:rPr>
                <w:b/>
                <w:lang w:eastAsia="zh-CN"/>
              </w:rPr>
            </w:pPr>
            <w:r>
              <w:rPr>
                <w:b/>
                <w:lang w:eastAsia="zh-CN"/>
              </w:rPr>
              <w:t>UP Impacts to study</w:t>
            </w:r>
          </w:p>
          <w:p w14:paraId="0B2A14FB" w14:textId="77777777" w:rsidR="00433106" w:rsidRDefault="00433106" w:rsidP="00433106">
            <w:pPr>
              <w:spacing w:after="0"/>
              <w:rPr>
                <w:lang w:eastAsia="zh-CN"/>
              </w:rPr>
            </w:pPr>
            <w:r>
              <w:rPr>
                <w:lang w:eastAsia="zh-CN"/>
              </w:rPr>
              <w:t>1.</w:t>
            </w:r>
            <w:r>
              <w:rPr>
                <w:lang w:eastAsia="zh-CN"/>
              </w:rPr>
              <w:tab/>
              <w:t>DRX</w:t>
            </w:r>
          </w:p>
          <w:p w14:paraId="6873A84A" w14:textId="77777777" w:rsidR="00433106" w:rsidRDefault="00433106" w:rsidP="00433106">
            <w:pPr>
              <w:spacing w:after="0"/>
              <w:rPr>
                <w:lang w:eastAsia="zh-CN"/>
              </w:rPr>
            </w:pPr>
            <w:r>
              <w:rPr>
                <w:lang w:eastAsia="zh-CN"/>
              </w:rPr>
              <w:t>2.</w:t>
            </w:r>
            <w:r>
              <w:rPr>
                <w:lang w:eastAsia="zh-CN"/>
              </w:rPr>
              <w:tab/>
              <w:t xml:space="preserve">HARQ </w:t>
            </w:r>
          </w:p>
          <w:p w14:paraId="380C072F" w14:textId="77777777" w:rsidR="00433106" w:rsidRDefault="00433106" w:rsidP="00433106">
            <w:pPr>
              <w:spacing w:after="0"/>
              <w:rPr>
                <w:lang w:eastAsia="zh-CN"/>
              </w:rPr>
            </w:pPr>
            <w:r>
              <w:rPr>
                <w:lang w:eastAsia="zh-CN"/>
              </w:rPr>
              <w:t>3.</w:t>
            </w:r>
            <w:r>
              <w:rPr>
                <w:lang w:eastAsia="zh-CN"/>
              </w:rPr>
              <w:tab/>
              <w:t xml:space="preserve">Random access response </w:t>
            </w:r>
          </w:p>
          <w:p w14:paraId="407C69EB" w14:textId="77777777" w:rsidR="00433106" w:rsidRDefault="00433106" w:rsidP="00433106">
            <w:pPr>
              <w:spacing w:after="0"/>
              <w:rPr>
                <w:lang w:eastAsia="zh-CN"/>
              </w:rPr>
            </w:pPr>
            <w:r>
              <w:rPr>
                <w:lang w:eastAsia="zh-CN"/>
              </w:rPr>
              <w:t>4.</w:t>
            </w:r>
            <w:r>
              <w:rPr>
                <w:lang w:eastAsia="zh-CN"/>
              </w:rPr>
              <w:tab/>
              <w:t>RLC/PDCP reordering (e.g. timers and SN space)</w:t>
            </w:r>
          </w:p>
          <w:p w14:paraId="0A5EFF43" w14:textId="7FF84006" w:rsidR="00433106" w:rsidRDefault="00433106" w:rsidP="00433106">
            <w:pPr>
              <w:spacing w:after="0"/>
              <w:rPr>
                <w:lang w:eastAsia="zh-CN"/>
              </w:rPr>
            </w:pPr>
            <w:r>
              <w:rPr>
                <w:lang w:eastAsia="zh-CN"/>
              </w:rPr>
              <w:t>5.</w:t>
            </w:r>
            <w:r>
              <w:rPr>
                <w:lang w:eastAsia="zh-CN"/>
              </w:rPr>
              <w:tab/>
              <w:t>SDAP =&gt; no impact</w:t>
            </w:r>
          </w:p>
        </w:tc>
      </w:tr>
    </w:tbl>
    <w:p w14:paraId="54CC9FA7" w14:textId="43A1AF32" w:rsidR="00D035AF" w:rsidRPr="00FB1ABC" w:rsidRDefault="00FB1ABC" w:rsidP="00FB1ABC">
      <w:pPr>
        <w:spacing w:beforeLines="50" w:before="120" w:after="120"/>
        <w:rPr>
          <w:lang w:eastAsia="zh-CN"/>
        </w:rPr>
      </w:pPr>
      <w:r>
        <w:t xml:space="preserve">In this contribution, we will further discuss </w:t>
      </w:r>
      <w:bookmarkStart w:id="7" w:name="OLE_LINK7"/>
      <w:r>
        <w:t xml:space="preserve">the impact of </w:t>
      </w:r>
      <w:r w:rsidRPr="00A3051B">
        <w:t xml:space="preserve">high propagation delay </w:t>
      </w:r>
      <w:r>
        <w:t xml:space="preserve">in </w:t>
      </w:r>
      <w:r w:rsidRPr="00390952">
        <w:t>Non Terrestrial Networ</w:t>
      </w:r>
      <w:r>
        <w:t>k (NTN)</w:t>
      </w:r>
      <w:bookmarkEnd w:id="7"/>
      <w:r>
        <w:t xml:space="preserve"> </w:t>
      </w:r>
      <w:r w:rsidR="000A604F">
        <w:t xml:space="preserve">to MAC </w:t>
      </w:r>
      <w:r>
        <w:t>based on the above agreements.</w:t>
      </w:r>
      <w:bookmarkEnd w:id="6"/>
    </w:p>
    <w:p w14:paraId="4915A11C" w14:textId="77777777" w:rsidR="00227115" w:rsidRDefault="008C0D0D" w:rsidP="008C0D0D">
      <w:pPr>
        <w:pStyle w:val="1"/>
        <w:rPr>
          <w:lang w:eastAsia="zh-CN"/>
        </w:rPr>
      </w:pPr>
      <w:r>
        <w:rPr>
          <w:lang w:eastAsia="zh-CN"/>
        </w:rPr>
        <w:t>Discussion</w:t>
      </w:r>
    </w:p>
    <w:p w14:paraId="6228B17F" w14:textId="00563494" w:rsidR="009D300C" w:rsidRDefault="009D300C" w:rsidP="009105CC">
      <w:pPr>
        <w:pStyle w:val="2"/>
        <w:ind w:hanging="2410"/>
        <w:rPr>
          <w:lang w:eastAsia="zh-CN"/>
        </w:rPr>
      </w:pPr>
      <w:r>
        <w:rPr>
          <w:lang w:eastAsia="zh-CN"/>
        </w:rPr>
        <w:t>HARQ enhancement</w:t>
      </w:r>
    </w:p>
    <w:p w14:paraId="5FA7929E" w14:textId="5D155839" w:rsidR="009105CC" w:rsidRDefault="009105CC" w:rsidP="009105CC">
      <w:pPr>
        <w:rPr>
          <w:rFonts w:eastAsiaTheme="minorEastAsia"/>
          <w:lang w:eastAsia="zh-CN"/>
        </w:rPr>
      </w:pPr>
      <w:r>
        <w:rPr>
          <w:lang w:eastAsia="zh-CN"/>
        </w:rPr>
        <w:t xml:space="preserve">In </w:t>
      </w:r>
      <w:r w:rsidR="000A604F">
        <w:rPr>
          <w:lang w:eastAsia="zh-CN"/>
        </w:rPr>
        <w:t>TR 38.811 [</w:t>
      </w:r>
      <w:r>
        <w:rPr>
          <w:lang w:eastAsia="zh-CN"/>
        </w:rPr>
        <w:t>2], it is evaluated that</w:t>
      </w:r>
      <w:r w:rsidR="00E11B7A">
        <w:rPr>
          <w:rFonts w:eastAsiaTheme="minorEastAsia"/>
          <w:lang w:eastAsia="zh-CN"/>
        </w:rPr>
        <w:t xml:space="preserve"> the required number of HARQ processes of GEO</w:t>
      </w:r>
      <w:r w:rsidR="00556C6E">
        <w:rPr>
          <w:rFonts w:eastAsiaTheme="minorEastAsia"/>
          <w:lang w:eastAsia="zh-CN"/>
        </w:rPr>
        <w:t>, MEO</w:t>
      </w:r>
      <w:r w:rsidR="00E11B7A">
        <w:rPr>
          <w:rFonts w:eastAsiaTheme="minorEastAsia"/>
          <w:lang w:eastAsia="zh-CN"/>
        </w:rPr>
        <w:t xml:space="preserve"> and LEO with 1ms slot duration and </w:t>
      </w:r>
      <w:proofErr w:type="gramStart"/>
      <w:r w:rsidR="00E11B7A">
        <w:rPr>
          <w:rFonts w:eastAsiaTheme="minorEastAsia"/>
          <w:lang w:eastAsia="zh-CN"/>
        </w:rPr>
        <w:t>15kHz</w:t>
      </w:r>
      <w:proofErr w:type="gramEnd"/>
      <w:r w:rsidR="00E11B7A">
        <w:rPr>
          <w:rFonts w:eastAsiaTheme="minorEastAsia"/>
          <w:lang w:eastAsia="zh-CN"/>
        </w:rPr>
        <w:t xml:space="preserve"> SCS are </w:t>
      </w:r>
      <w:r w:rsidR="00556C6E">
        <w:rPr>
          <w:rFonts w:eastAsiaTheme="minorEastAsia"/>
          <w:lang w:eastAsia="zh-CN"/>
        </w:rPr>
        <w:t xml:space="preserve">respectively </w:t>
      </w:r>
      <w:r w:rsidR="00E11B7A">
        <w:rPr>
          <w:rFonts w:eastAsiaTheme="minorEastAsia"/>
          <w:lang w:eastAsia="zh-CN"/>
        </w:rPr>
        <w:t>600</w:t>
      </w:r>
      <w:r w:rsidR="00556C6E">
        <w:rPr>
          <w:rFonts w:eastAsiaTheme="minorEastAsia"/>
          <w:lang w:eastAsia="zh-CN"/>
        </w:rPr>
        <w:t>, 180</w:t>
      </w:r>
      <w:r w:rsidR="00E11B7A">
        <w:rPr>
          <w:rFonts w:eastAsiaTheme="minorEastAsia"/>
          <w:lang w:eastAsia="zh-CN"/>
        </w:rPr>
        <w:t xml:space="preserve"> and 50.</w:t>
      </w:r>
    </w:p>
    <w:p w14:paraId="06A39274" w14:textId="4012CCFA" w:rsidR="009105CC" w:rsidRPr="002752C9" w:rsidRDefault="009105CC" w:rsidP="009105CC">
      <w:pPr>
        <w:pStyle w:val="TH"/>
      </w:pPr>
      <w:r w:rsidRPr="002752C9">
        <w:t>Table 7.3.3.1.1-1: The minimum required number of the HARQ processes</w:t>
      </w:r>
      <w:proofErr w:type="gramStart"/>
      <w:r w:rsidRPr="002752C9">
        <w:t xml:space="preserve">, </w:t>
      </w:r>
      <w:proofErr w:type="gramEnd"/>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HARQ, min</m:t>
            </m:r>
          </m:sub>
        </m:sSub>
      </m:oMath>
      <w:r w:rsidRPr="002752C9">
        <w:t>, assuming a 1ms slot duration for 15 kHz</w:t>
      </w:r>
      <w:r w:rsidRPr="002752C9">
        <w:rPr>
          <w:vertAlign w:val="superscript"/>
        </w:rPr>
        <w:t xml:space="preserve">* </w:t>
      </w:r>
      <w:r w:rsidRPr="002752C9">
        <w:t>reference subcarrier-spacing</w:t>
      </w:r>
    </w:p>
    <w:tbl>
      <w:tblPr>
        <w:tblW w:w="8222"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134"/>
        <w:gridCol w:w="2693"/>
        <w:gridCol w:w="2977"/>
      </w:tblGrid>
      <w:tr w:rsidR="009105CC" w:rsidRPr="002752C9" w14:paraId="69F5066F" w14:textId="77777777" w:rsidTr="009105CC">
        <w:trPr>
          <w:trHeight w:val="439"/>
        </w:trPr>
        <w:tc>
          <w:tcPr>
            <w:tcW w:w="1418" w:type="dxa"/>
            <w:tcBorders>
              <w:bottom w:val="single" w:sz="4" w:space="0" w:color="auto"/>
            </w:tcBorders>
            <w:shd w:val="clear" w:color="auto" w:fill="auto"/>
          </w:tcPr>
          <w:p w14:paraId="4C36277C" w14:textId="77777777" w:rsidR="009105CC" w:rsidRPr="002752C9" w:rsidRDefault="009105CC" w:rsidP="009105CC">
            <w:pPr>
              <w:pStyle w:val="TAH"/>
              <w:rPr>
                <w:rFonts w:eastAsia="Calibri"/>
              </w:rPr>
            </w:pPr>
            <w:r w:rsidRPr="002752C9">
              <w:rPr>
                <w:rFonts w:eastAsia="Calibri"/>
              </w:rPr>
              <w:t>constellation</w:t>
            </w:r>
          </w:p>
        </w:tc>
        <w:tc>
          <w:tcPr>
            <w:tcW w:w="1134" w:type="dxa"/>
            <w:tcBorders>
              <w:bottom w:val="single" w:sz="4" w:space="0" w:color="auto"/>
            </w:tcBorders>
            <w:shd w:val="clear" w:color="auto" w:fill="auto"/>
          </w:tcPr>
          <w:p w14:paraId="5495947D" w14:textId="39A08290" w:rsidR="009105CC" w:rsidRPr="002752C9" w:rsidRDefault="009105CC" w:rsidP="009105CC">
            <w:pPr>
              <w:pStyle w:val="TAH"/>
              <w:rPr>
                <w:rFonts w:eastAsia="Calibri" w:cs="Calibri"/>
              </w:rPr>
            </w:pPr>
            <w:r w:rsidRPr="002752C9">
              <w:rPr>
                <w:rFonts w:eastAsia="Calibri" w:cs="Calibri"/>
              </w:rPr>
              <w:t xml:space="preserve">Max. </w:t>
            </w:r>
            <m:oMath>
              <m:sSub>
                <m:sSubPr>
                  <m:ctrlPr>
                    <w:rPr>
                      <w:rFonts w:ascii="Cambria Math" w:hAnsi="Cambria Math" w:cs="Calibri"/>
                    </w:rPr>
                  </m:ctrlPr>
                </m:sSubPr>
                <m:e>
                  <m:r>
                    <m:rPr>
                      <m:sty m:val="b"/>
                    </m:rPr>
                    <w:rPr>
                      <w:rFonts w:ascii="Cambria Math" w:hAnsi="Cambria Math" w:cs="Calibri"/>
                    </w:rPr>
                    <m:t>T</m:t>
                  </m:r>
                </m:e>
                <m:sub>
                  <m:r>
                    <m:rPr>
                      <m:sty m:val="b"/>
                    </m:rPr>
                    <w:rPr>
                      <w:rFonts w:ascii="Cambria Math" w:hAnsi="Cambria Math" w:cs="Calibri"/>
                    </w:rPr>
                    <m:t xml:space="preserve">HARQ </m:t>
                  </m:r>
                </m:sub>
              </m:sSub>
            </m:oMath>
          </w:p>
        </w:tc>
        <w:tc>
          <w:tcPr>
            <w:tcW w:w="2693" w:type="dxa"/>
            <w:tcBorders>
              <w:bottom w:val="single" w:sz="4" w:space="0" w:color="auto"/>
            </w:tcBorders>
            <w:shd w:val="clear" w:color="auto" w:fill="auto"/>
          </w:tcPr>
          <w:p w14:paraId="096E7474" w14:textId="78540B53" w:rsidR="009105CC" w:rsidRPr="002752C9" w:rsidRDefault="001E16FB" w:rsidP="009105CC">
            <w:pPr>
              <w:pStyle w:val="TAH"/>
              <w:rPr>
                <w:rFonts w:eastAsia="Calibri"/>
              </w:rPr>
            </w:pPr>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HARQ, min</m:t>
                  </m:r>
                </m:sub>
              </m:sSub>
            </m:oMath>
            <w:r w:rsidR="009105CC" w:rsidRPr="002752C9">
              <w:rPr>
                <w:rFonts w:eastAsia="Calibri"/>
              </w:rPr>
              <w:t xml:space="preserve"> processes for 1 ms slot operation</w:t>
            </w:r>
          </w:p>
        </w:tc>
        <w:tc>
          <w:tcPr>
            <w:tcW w:w="2977" w:type="dxa"/>
            <w:tcBorders>
              <w:bottom w:val="single" w:sz="4" w:space="0" w:color="auto"/>
            </w:tcBorders>
            <w:shd w:val="clear" w:color="auto" w:fill="auto"/>
          </w:tcPr>
          <w:p w14:paraId="6D762EF9" w14:textId="77777777" w:rsidR="009105CC" w:rsidRPr="002752C9" w:rsidRDefault="009105CC" w:rsidP="009105CC">
            <w:pPr>
              <w:pStyle w:val="TAH"/>
              <w:rPr>
                <w:rFonts w:eastAsia="Calibri"/>
              </w:rPr>
            </w:pPr>
            <w:r w:rsidRPr="002752C9">
              <w:rPr>
                <w:rFonts w:eastAsia="Calibri"/>
              </w:rPr>
              <w:t>UE side feasibility</w:t>
            </w:r>
          </w:p>
        </w:tc>
      </w:tr>
      <w:tr w:rsidR="009105CC" w:rsidRPr="002752C9" w14:paraId="7CC272BD" w14:textId="77777777" w:rsidTr="009105CC">
        <w:tc>
          <w:tcPr>
            <w:tcW w:w="1418" w:type="dxa"/>
            <w:shd w:val="clear" w:color="auto" w:fill="auto"/>
          </w:tcPr>
          <w:p w14:paraId="7804B374" w14:textId="77777777" w:rsidR="009105CC" w:rsidRPr="002752C9" w:rsidRDefault="009105CC" w:rsidP="009105CC">
            <w:pPr>
              <w:pStyle w:val="TAC"/>
              <w:ind w:left="400" w:hanging="400"/>
              <w:rPr>
                <w:rFonts w:eastAsia="Calibri"/>
              </w:rPr>
            </w:pPr>
            <w:r w:rsidRPr="002752C9">
              <w:rPr>
                <w:rFonts w:eastAsia="Calibri"/>
              </w:rPr>
              <w:t>Terrestrial</w:t>
            </w:r>
          </w:p>
        </w:tc>
        <w:tc>
          <w:tcPr>
            <w:tcW w:w="1134" w:type="dxa"/>
            <w:shd w:val="clear" w:color="auto" w:fill="auto"/>
          </w:tcPr>
          <w:p w14:paraId="67654EE4" w14:textId="77777777" w:rsidR="009105CC" w:rsidRPr="002752C9" w:rsidRDefault="009105CC" w:rsidP="009105CC">
            <w:pPr>
              <w:pStyle w:val="TAC"/>
              <w:ind w:left="400" w:hanging="400"/>
              <w:rPr>
                <w:rFonts w:eastAsia="Calibri"/>
              </w:rPr>
            </w:pPr>
            <w:r w:rsidRPr="002752C9">
              <w:rPr>
                <w:rFonts w:eastAsia="Calibri"/>
              </w:rPr>
              <w:t>16ms</w:t>
            </w:r>
          </w:p>
        </w:tc>
        <w:tc>
          <w:tcPr>
            <w:tcW w:w="2693" w:type="dxa"/>
            <w:shd w:val="clear" w:color="auto" w:fill="auto"/>
          </w:tcPr>
          <w:p w14:paraId="3490744B" w14:textId="77777777" w:rsidR="009105CC" w:rsidRPr="002752C9" w:rsidRDefault="009105CC" w:rsidP="009105CC">
            <w:pPr>
              <w:pStyle w:val="TAC"/>
              <w:ind w:left="400" w:hanging="400"/>
              <w:rPr>
                <w:rFonts w:eastAsia="Calibri"/>
              </w:rPr>
            </w:pPr>
            <w:r w:rsidRPr="002752C9">
              <w:rPr>
                <w:rFonts w:eastAsia="Calibri"/>
              </w:rPr>
              <w:t>16</w:t>
            </w:r>
          </w:p>
        </w:tc>
        <w:tc>
          <w:tcPr>
            <w:tcW w:w="2977" w:type="dxa"/>
            <w:shd w:val="clear" w:color="auto" w:fill="auto"/>
          </w:tcPr>
          <w:p w14:paraId="24CA3791" w14:textId="77777777" w:rsidR="009105CC" w:rsidRPr="002752C9" w:rsidDel="002D2FCD" w:rsidRDefault="009105CC" w:rsidP="009105CC">
            <w:pPr>
              <w:pStyle w:val="TAC"/>
              <w:ind w:left="400" w:hanging="400"/>
              <w:rPr>
                <w:rFonts w:eastAsia="Calibri"/>
              </w:rPr>
            </w:pPr>
            <w:r w:rsidRPr="002752C9">
              <w:rPr>
                <w:rFonts w:eastAsia="Calibri"/>
              </w:rPr>
              <w:t>Feasible (Rel. 15)</w:t>
            </w:r>
          </w:p>
        </w:tc>
      </w:tr>
      <w:tr w:rsidR="009105CC" w:rsidRPr="002752C9" w14:paraId="35336623" w14:textId="77777777" w:rsidTr="009105CC">
        <w:tc>
          <w:tcPr>
            <w:tcW w:w="1418" w:type="dxa"/>
            <w:shd w:val="clear" w:color="auto" w:fill="auto"/>
          </w:tcPr>
          <w:p w14:paraId="4AB8BE49" w14:textId="77777777" w:rsidR="009105CC" w:rsidRPr="002752C9" w:rsidRDefault="009105CC" w:rsidP="009105CC">
            <w:pPr>
              <w:pStyle w:val="TAC"/>
              <w:ind w:left="400" w:hanging="400"/>
              <w:rPr>
                <w:rFonts w:eastAsia="Calibri"/>
              </w:rPr>
            </w:pPr>
            <w:r w:rsidRPr="002752C9">
              <w:rPr>
                <w:rFonts w:eastAsia="Calibri"/>
              </w:rPr>
              <w:t>LEO</w:t>
            </w:r>
          </w:p>
        </w:tc>
        <w:tc>
          <w:tcPr>
            <w:tcW w:w="1134" w:type="dxa"/>
            <w:shd w:val="clear" w:color="auto" w:fill="auto"/>
          </w:tcPr>
          <w:p w14:paraId="2C68D980" w14:textId="77777777" w:rsidR="009105CC" w:rsidRPr="002752C9" w:rsidRDefault="009105CC" w:rsidP="009105CC">
            <w:pPr>
              <w:pStyle w:val="TAC"/>
              <w:ind w:left="400" w:hanging="400"/>
              <w:rPr>
                <w:rFonts w:eastAsia="Calibri"/>
              </w:rPr>
            </w:pPr>
            <w:r w:rsidRPr="002752C9">
              <w:rPr>
                <w:rFonts w:eastAsia="Calibri"/>
              </w:rPr>
              <w:t>50ms</w:t>
            </w:r>
          </w:p>
        </w:tc>
        <w:tc>
          <w:tcPr>
            <w:tcW w:w="2693" w:type="dxa"/>
            <w:shd w:val="clear" w:color="auto" w:fill="auto"/>
          </w:tcPr>
          <w:p w14:paraId="4D6CDB51" w14:textId="77777777" w:rsidR="009105CC" w:rsidRPr="002752C9" w:rsidRDefault="009105CC" w:rsidP="009105CC">
            <w:pPr>
              <w:pStyle w:val="TAC"/>
              <w:ind w:left="400" w:hanging="400"/>
              <w:rPr>
                <w:rFonts w:eastAsia="Calibri"/>
              </w:rPr>
            </w:pPr>
            <w:r w:rsidRPr="002752C9">
              <w:rPr>
                <w:rFonts w:eastAsia="Calibri"/>
              </w:rPr>
              <w:t>50</w:t>
            </w:r>
          </w:p>
        </w:tc>
        <w:tc>
          <w:tcPr>
            <w:tcW w:w="2977" w:type="dxa"/>
            <w:shd w:val="clear" w:color="auto" w:fill="auto"/>
          </w:tcPr>
          <w:p w14:paraId="642687C4" w14:textId="77777777" w:rsidR="009105CC" w:rsidRPr="002752C9" w:rsidRDefault="009105CC" w:rsidP="009105CC">
            <w:pPr>
              <w:pStyle w:val="TAC"/>
              <w:ind w:left="400" w:hanging="400"/>
              <w:rPr>
                <w:rFonts w:eastAsia="Calibri"/>
              </w:rPr>
            </w:pPr>
            <w:r w:rsidRPr="002752C9">
              <w:rPr>
                <w:rFonts w:eastAsia="Calibri"/>
              </w:rPr>
              <w:t>Feasible (with HARQ extension)</w:t>
            </w:r>
          </w:p>
        </w:tc>
      </w:tr>
      <w:tr w:rsidR="009105CC" w:rsidRPr="002752C9" w14:paraId="7C07D17C" w14:textId="77777777" w:rsidTr="009105CC">
        <w:tc>
          <w:tcPr>
            <w:tcW w:w="1418" w:type="dxa"/>
            <w:shd w:val="clear" w:color="auto" w:fill="auto"/>
          </w:tcPr>
          <w:p w14:paraId="0FE210D4" w14:textId="77777777" w:rsidR="009105CC" w:rsidRPr="002752C9" w:rsidRDefault="009105CC" w:rsidP="009105CC">
            <w:pPr>
              <w:pStyle w:val="TAC"/>
              <w:ind w:left="400" w:hanging="400"/>
              <w:rPr>
                <w:rFonts w:eastAsia="Calibri"/>
              </w:rPr>
            </w:pPr>
            <w:r w:rsidRPr="002752C9">
              <w:rPr>
                <w:rFonts w:eastAsia="Calibri"/>
              </w:rPr>
              <w:t>MEO</w:t>
            </w:r>
          </w:p>
        </w:tc>
        <w:tc>
          <w:tcPr>
            <w:tcW w:w="1134" w:type="dxa"/>
            <w:shd w:val="clear" w:color="auto" w:fill="auto"/>
          </w:tcPr>
          <w:p w14:paraId="6EAC4CC2" w14:textId="77777777" w:rsidR="009105CC" w:rsidRPr="002752C9" w:rsidRDefault="009105CC" w:rsidP="009105CC">
            <w:pPr>
              <w:pStyle w:val="TAC"/>
              <w:ind w:left="400" w:hanging="400"/>
              <w:rPr>
                <w:rFonts w:eastAsia="Calibri"/>
              </w:rPr>
            </w:pPr>
            <w:r w:rsidRPr="002752C9">
              <w:rPr>
                <w:rFonts w:eastAsia="Calibri"/>
              </w:rPr>
              <w:t>180ms</w:t>
            </w:r>
          </w:p>
        </w:tc>
        <w:tc>
          <w:tcPr>
            <w:tcW w:w="2693" w:type="dxa"/>
            <w:shd w:val="clear" w:color="auto" w:fill="auto"/>
          </w:tcPr>
          <w:p w14:paraId="6309B412" w14:textId="77777777" w:rsidR="009105CC" w:rsidRPr="002752C9" w:rsidRDefault="009105CC" w:rsidP="009105CC">
            <w:pPr>
              <w:pStyle w:val="TAC"/>
              <w:ind w:left="400" w:hanging="400"/>
              <w:rPr>
                <w:rFonts w:eastAsia="Calibri"/>
              </w:rPr>
            </w:pPr>
            <w:r w:rsidRPr="002752C9">
              <w:rPr>
                <w:rFonts w:eastAsia="Calibri"/>
              </w:rPr>
              <w:t>180</w:t>
            </w:r>
          </w:p>
        </w:tc>
        <w:tc>
          <w:tcPr>
            <w:tcW w:w="2977" w:type="dxa"/>
            <w:shd w:val="clear" w:color="auto" w:fill="auto"/>
          </w:tcPr>
          <w:p w14:paraId="064E11A6" w14:textId="77777777" w:rsidR="009105CC" w:rsidRPr="002752C9" w:rsidDel="002D2FCD" w:rsidRDefault="009105CC" w:rsidP="009105CC">
            <w:pPr>
              <w:pStyle w:val="TAC"/>
              <w:ind w:left="400" w:hanging="400"/>
              <w:rPr>
                <w:rFonts w:eastAsia="Calibri"/>
              </w:rPr>
            </w:pPr>
            <w:r w:rsidRPr="002752C9">
              <w:rPr>
                <w:rFonts w:eastAsia="Calibri"/>
              </w:rPr>
              <w:t>FFS (impact on TBS/MCS)</w:t>
            </w:r>
          </w:p>
        </w:tc>
      </w:tr>
      <w:tr w:rsidR="009105CC" w:rsidRPr="002752C9" w14:paraId="466CE693" w14:textId="77777777" w:rsidTr="009105CC">
        <w:trPr>
          <w:trHeight w:val="221"/>
        </w:trPr>
        <w:tc>
          <w:tcPr>
            <w:tcW w:w="1418" w:type="dxa"/>
            <w:shd w:val="clear" w:color="auto" w:fill="auto"/>
          </w:tcPr>
          <w:p w14:paraId="52FC8D7D" w14:textId="77777777" w:rsidR="009105CC" w:rsidRPr="002752C9" w:rsidRDefault="009105CC" w:rsidP="009105CC">
            <w:pPr>
              <w:pStyle w:val="TAC"/>
              <w:ind w:left="400" w:hanging="400"/>
              <w:rPr>
                <w:rFonts w:eastAsia="Calibri"/>
              </w:rPr>
            </w:pPr>
            <w:r w:rsidRPr="002752C9">
              <w:rPr>
                <w:rFonts w:eastAsia="Calibri"/>
              </w:rPr>
              <w:t>GEO/HEO</w:t>
            </w:r>
          </w:p>
        </w:tc>
        <w:tc>
          <w:tcPr>
            <w:tcW w:w="1134" w:type="dxa"/>
            <w:shd w:val="clear" w:color="auto" w:fill="auto"/>
          </w:tcPr>
          <w:p w14:paraId="3DCCCF99" w14:textId="77777777" w:rsidR="009105CC" w:rsidRPr="002752C9" w:rsidRDefault="009105CC" w:rsidP="009105CC">
            <w:pPr>
              <w:pStyle w:val="TAC"/>
              <w:ind w:left="400" w:hanging="400"/>
              <w:rPr>
                <w:rFonts w:eastAsia="Calibri"/>
              </w:rPr>
            </w:pPr>
            <w:r w:rsidRPr="002752C9">
              <w:rPr>
                <w:rFonts w:eastAsia="Calibri"/>
              </w:rPr>
              <w:t>600ms</w:t>
            </w:r>
          </w:p>
        </w:tc>
        <w:tc>
          <w:tcPr>
            <w:tcW w:w="2693" w:type="dxa"/>
            <w:shd w:val="clear" w:color="auto" w:fill="auto"/>
          </w:tcPr>
          <w:p w14:paraId="7544FC97" w14:textId="77777777" w:rsidR="009105CC" w:rsidRPr="002752C9" w:rsidRDefault="009105CC" w:rsidP="009105CC">
            <w:pPr>
              <w:pStyle w:val="TAC"/>
              <w:ind w:left="400" w:hanging="400"/>
              <w:rPr>
                <w:rFonts w:eastAsia="Calibri"/>
              </w:rPr>
            </w:pPr>
            <w:r w:rsidRPr="002752C9">
              <w:rPr>
                <w:rFonts w:eastAsia="Calibri"/>
              </w:rPr>
              <w:t>600</w:t>
            </w:r>
          </w:p>
        </w:tc>
        <w:tc>
          <w:tcPr>
            <w:tcW w:w="2977" w:type="dxa"/>
            <w:shd w:val="clear" w:color="auto" w:fill="auto"/>
          </w:tcPr>
          <w:p w14:paraId="729B2F27" w14:textId="77777777" w:rsidR="009105CC" w:rsidRPr="002752C9" w:rsidDel="002D2FCD" w:rsidRDefault="009105CC" w:rsidP="009105CC">
            <w:pPr>
              <w:pStyle w:val="TAC"/>
              <w:ind w:left="400" w:hanging="400"/>
              <w:rPr>
                <w:rFonts w:eastAsia="Calibri"/>
              </w:rPr>
            </w:pPr>
            <w:r w:rsidRPr="002752C9">
              <w:rPr>
                <w:rFonts w:eastAsia="Calibri"/>
              </w:rPr>
              <w:t>FFS (impact on TBS/MCS)</w:t>
            </w:r>
          </w:p>
        </w:tc>
      </w:tr>
    </w:tbl>
    <w:p w14:paraId="5AD67589" w14:textId="77777777" w:rsidR="009105CC" w:rsidRPr="002752C9" w:rsidRDefault="009105CC" w:rsidP="009105CC"/>
    <w:p w14:paraId="255B84D5" w14:textId="1889B0FB" w:rsidR="009105CC" w:rsidRDefault="003700BB" w:rsidP="009105CC">
      <w:pPr>
        <w:rPr>
          <w:rFonts w:eastAsiaTheme="minorEastAsia"/>
          <w:lang w:val="en-US" w:eastAsia="zh-CN"/>
        </w:rPr>
      </w:pPr>
      <w:r>
        <w:rPr>
          <w:rFonts w:eastAsiaTheme="minorEastAsia"/>
          <w:lang w:val="en-US" w:eastAsia="zh-CN"/>
        </w:rPr>
        <w:t xml:space="preserve">From the table above we can discover that the numbers of HARQ for each UE in NTN system are </w:t>
      </w:r>
      <w:r w:rsidR="00035E45">
        <w:rPr>
          <w:rFonts w:eastAsiaTheme="minorEastAsia"/>
          <w:lang w:val="en-US" w:eastAsia="zh-CN"/>
        </w:rPr>
        <w:t>tremendously</w:t>
      </w:r>
      <w:r>
        <w:rPr>
          <w:rFonts w:eastAsiaTheme="minorEastAsia"/>
          <w:lang w:val="en-US" w:eastAsia="zh-CN"/>
        </w:rPr>
        <w:t xml:space="preserve"> more than the conventional </w:t>
      </w:r>
      <w:r w:rsidR="00035E45">
        <w:rPr>
          <w:rFonts w:eastAsiaTheme="minorEastAsia"/>
          <w:lang w:val="en-US" w:eastAsia="zh-CN"/>
        </w:rPr>
        <w:t xml:space="preserve">number of Terrestrial network. So we have the following two options [2]: </w:t>
      </w:r>
    </w:p>
    <w:p w14:paraId="537D329A" w14:textId="7E6D3B45" w:rsidR="00035E45" w:rsidRPr="000B536F" w:rsidRDefault="00035E45" w:rsidP="00035E45">
      <w:pPr>
        <w:pStyle w:val="a7"/>
        <w:overflowPunct/>
        <w:autoSpaceDE/>
        <w:autoSpaceDN/>
        <w:adjustRightInd/>
        <w:spacing w:after="160" w:line="259" w:lineRule="auto"/>
        <w:ind w:left="426" w:firstLineChars="0" w:firstLine="0"/>
        <w:contextualSpacing/>
        <w:textAlignment w:val="auto"/>
        <w:rPr>
          <w:rFonts w:cs="Arial"/>
          <w:lang w:eastAsia="zh-CN"/>
        </w:rPr>
      </w:pPr>
      <w:r>
        <w:rPr>
          <w:rFonts w:cs="Arial"/>
          <w:b/>
          <w:lang w:eastAsia="zh-CN"/>
        </w:rPr>
        <w:t xml:space="preserve">Option 1: </w:t>
      </w:r>
      <w:r w:rsidRPr="000B536F">
        <w:rPr>
          <w:rFonts w:cs="Arial"/>
          <w:b/>
          <w:lang w:eastAsia="zh-CN"/>
        </w:rPr>
        <w:t>Enhancing existing HARQ operation</w:t>
      </w:r>
      <w:r w:rsidRPr="000B536F">
        <w:rPr>
          <w:rFonts w:cs="Arial"/>
          <w:lang w:eastAsia="zh-CN"/>
        </w:rPr>
        <w:t xml:space="preserve"> to extend the HARQ processing accommodating low to moderate NTN RTT delays like in scenarios C1, C2, D1 and D2 as defined in </w:t>
      </w:r>
      <w:r w:rsidRPr="000B536F">
        <w:rPr>
          <w:rFonts w:cs="Arial"/>
          <w:lang w:eastAsia="zh-CN"/>
        </w:rPr>
        <w:fldChar w:fldCharType="begin"/>
      </w:r>
      <w:r w:rsidRPr="000B536F">
        <w:rPr>
          <w:rFonts w:cs="Arial"/>
          <w:lang w:eastAsia="zh-CN"/>
        </w:rPr>
        <w:instrText xml:space="preserve"> REF _Ref528322197 \r \h </w:instrText>
      </w:r>
      <w:r>
        <w:rPr>
          <w:rFonts w:cs="Arial"/>
          <w:lang w:eastAsia="zh-CN"/>
        </w:rPr>
        <w:instrText xml:space="preserve"> \* MERGEFORMAT </w:instrText>
      </w:r>
      <w:r w:rsidRPr="000B536F">
        <w:rPr>
          <w:rFonts w:cs="Arial"/>
          <w:lang w:eastAsia="zh-CN"/>
        </w:rPr>
      </w:r>
      <w:r w:rsidRPr="000B536F">
        <w:rPr>
          <w:rFonts w:cs="Arial"/>
          <w:lang w:eastAsia="zh-CN"/>
        </w:rPr>
        <w:fldChar w:fldCharType="separate"/>
      </w:r>
      <w:r w:rsidRPr="000B536F">
        <w:rPr>
          <w:rFonts w:cs="Arial"/>
          <w:lang w:eastAsia="zh-CN"/>
        </w:rPr>
        <w:t>[3]</w:t>
      </w:r>
      <w:r w:rsidRPr="000B536F">
        <w:rPr>
          <w:rFonts w:cs="Arial"/>
          <w:lang w:eastAsia="zh-CN"/>
        </w:rPr>
        <w:fldChar w:fldCharType="end"/>
      </w:r>
      <w:r w:rsidRPr="000B536F">
        <w:rPr>
          <w:rFonts w:cs="Arial"/>
          <w:lang w:eastAsia="zh-CN"/>
        </w:rPr>
        <w:t xml:space="preserve">. Here it is important to study the impact on </w:t>
      </w:r>
      <w:r w:rsidRPr="000B536F">
        <w:rPr>
          <w:rFonts w:cs="Arial"/>
          <w:lang w:eastAsia="zh-CN"/>
        </w:rPr>
        <w:lastRenderedPageBreak/>
        <w:t xml:space="preserve">the possible HARQ process numbers, HARQ timers, HARQ-process IDs, number of RVs, and possibility for bundling. These mentioned items will have a direct impact on the UE, e.g., memory and power limitations, so do an impact on the </w:t>
      </w:r>
      <w:proofErr w:type="spellStart"/>
      <w:r w:rsidRPr="000B536F">
        <w:rPr>
          <w:rFonts w:cs="Arial"/>
          <w:lang w:eastAsia="zh-CN"/>
        </w:rPr>
        <w:t>gNB</w:t>
      </w:r>
      <w:proofErr w:type="spellEnd"/>
      <w:r w:rsidRPr="000B536F">
        <w:rPr>
          <w:rFonts w:cs="Arial"/>
          <w:lang w:eastAsia="zh-CN"/>
        </w:rPr>
        <w:t xml:space="preserve"> signalling and feedbacks for large number of UEs. </w:t>
      </w:r>
      <w:r w:rsidR="008C13C7">
        <w:rPr>
          <w:rFonts w:cs="Arial"/>
          <w:lang w:eastAsia="zh-CN"/>
        </w:rPr>
        <w:t xml:space="preserve">From this point, the feasibility of enhancement of HARQ should be studied in RAN1. RAN2 </w:t>
      </w:r>
      <w:r w:rsidR="00D33BC7">
        <w:rPr>
          <w:rFonts w:cs="Arial"/>
          <w:lang w:eastAsia="zh-CN"/>
        </w:rPr>
        <w:t>should</w:t>
      </w:r>
      <w:r w:rsidR="008C13C7">
        <w:rPr>
          <w:rFonts w:cs="Arial"/>
          <w:lang w:eastAsia="zh-CN"/>
        </w:rPr>
        <w:t xml:space="preserve"> wait</w:t>
      </w:r>
      <w:r w:rsidR="00770FBC">
        <w:rPr>
          <w:rFonts w:cs="Arial"/>
          <w:lang w:eastAsia="zh-CN"/>
        </w:rPr>
        <w:t xml:space="preserve"> the conclusion of RAN1 of </w:t>
      </w:r>
      <w:bookmarkStart w:id="8" w:name="OLE_LINK10"/>
      <w:bookmarkStart w:id="9" w:name="OLE_LINK11"/>
      <w:r w:rsidR="00770FBC">
        <w:rPr>
          <w:rFonts w:cs="Arial"/>
          <w:lang w:eastAsia="zh-CN"/>
        </w:rPr>
        <w:t xml:space="preserve">supporting enhanced number of </w:t>
      </w:r>
      <w:r w:rsidR="00D33BC7">
        <w:rPr>
          <w:rFonts w:cs="Arial"/>
          <w:lang w:eastAsia="zh-CN"/>
        </w:rPr>
        <w:t xml:space="preserve">HARQ process. </w:t>
      </w:r>
      <w:bookmarkEnd w:id="8"/>
      <w:bookmarkEnd w:id="9"/>
    </w:p>
    <w:p w14:paraId="050B13F8" w14:textId="3FB0408B" w:rsidR="00035E45" w:rsidRPr="000B536F" w:rsidRDefault="00035E45" w:rsidP="00035E45">
      <w:pPr>
        <w:pStyle w:val="a7"/>
        <w:overflowPunct/>
        <w:autoSpaceDE/>
        <w:autoSpaceDN/>
        <w:adjustRightInd/>
        <w:spacing w:after="160" w:line="259" w:lineRule="auto"/>
        <w:ind w:left="426" w:firstLineChars="0" w:firstLine="0"/>
        <w:contextualSpacing/>
        <w:textAlignment w:val="auto"/>
        <w:rPr>
          <w:rFonts w:cs="Arial"/>
          <w:lang w:eastAsia="zh-CN"/>
        </w:rPr>
      </w:pPr>
      <w:r>
        <w:rPr>
          <w:rFonts w:cs="Arial"/>
          <w:b/>
          <w:lang w:eastAsia="zh-CN"/>
        </w:rPr>
        <w:t xml:space="preserve">Option 2: </w:t>
      </w:r>
      <w:r w:rsidRPr="000B536F">
        <w:rPr>
          <w:rFonts w:cs="Arial"/>
          <w:b/>
          <w:lang w:eastAsia="zh-CN"/>
        </w:rPr>
        <w:t>Limiting HARQ capabilities and/or disabling HARQ</w:t>
      </w:r>
      <w:r w:rsidRPr="000B536F">
        <w:rPr>
          <w:rFonts w:cs="Arial"/>
          <w:lang w:eastAsia="zh-CN"/>
        </w:rPr>
        <w:t xml:space="preserve"> for long RTT delays. Hence, it is important to study the direct impact on NR due to HARQ disabling including, e.g., switching on/off the HARQ with possible metrics, the target BLER/</w:t>
      </w:r>
      <w:proofErr w:type="spellStart"/>
      <w:r w:rsidRPr="000B536F">
        <w:rPr>
          <w:rFonts w:cs="Arial"/>
          <w:lang w:eastAsia="zh-CN"/>
        </w:rPr>
        <w:t>QoS</w:t>
      </w:r>
      <w:proofErr w:type="spellEnd"/>
      <w:r w:rsidRPr="000B536F">
        <w:rPr>
          <w:rFonts w:cs="Arial"/>
          <w:lang w:eastAsia="zh-CN"/>
        </w:rPr>
        <w:t xml:space="preserve">, the MCS/TBS selection, etc. It is also important to consider a backup mechanism (from NR) to support high </w:t>
      </w:r>
      <w:proofErr w:type="spellStart"/>
      <w:r w:rsidRPr="000B536F">
        <w:rPr>
          <w:rFonts w:cs="Arial"/>
          <w:lang w:eastAsia="zh-CN"/>
        </w:rPr>
        <w:t>QoS</w:t>
      </w:r>
      <w:proofErr w:type="spellEnd"/>
      <w:r w:rsidRPr="000B536F">
        <w:rPr>
          <w:rFonts w:cs="Arial"/>
          <w:lang w:eastAsia="zh-CN"/>
        </w:rPr>
        <w:t xml:space="preserve"> requirements in an attainable RTT delays. This should include, e.g., HARQ-less repetitions (and its impact on the data rate) and utilizing terrestrial-NTN dual-connectivity (and it</w:t>
      </w:r>
      <w:r>
        <w:rPr>
          <w:rFonts w:cs="Arial"/>
          <w:lang w:eastAsia="zh-CN"/>
        </w:rPr>
        <w:t>s</w:t>
      </w:r>
      <w:r w:rsidRPr="000B536F">
        <w:rPr>
          <w:rFonts w:cs="Arial"/>
          <w:lang w:eastAsia="zh-CN"/>
        </w:rPr>
        <w:t xml:space="preserve"> impact on the used timers). </w:t>
      </w:r>
      <w:r w:rsidR="0022102B">
        <w:rPr>
          <w:rFonts w:cs="Arial"/>
          <w:lang w:eastAsia="zh-CN"/>
        </w:rPr>
        <w:t xml:space="preserve">By the configuration in legacy NR </w:t>
      </w:r>
      <w:r w:rsidR="0022102B" w:rsidRPr="002752C9">
        <w:rPr>
          <w:rFonts w:eastAsia="Calibri"/>
        </w:rPr>
        <w:t>Terrestrial</w:t>
      </w:r>
      <w:r w:rsidR="0022102B">
        <w:rPr>
          <w:rFonts w:eastAsia="Calibri"/>
        </w:rPr>
        <w:t xml:space="preserve"> network, HARQ can be disabled by configuring the HARQ re-transmission time to 0. </w:t>
      </w:r>
    </w:p>
    <w:p w14:paraId="3408DFC4" w14:textId="73508860" w:rsidR="00035E45" w:rsidRDefault="008C13C7" w:rsidP="009105CC">
      <w:pPr>
        <w:rPr>
          <w:rFonts w:cs="Arial"/>
          <w:b/>
          <w:lang w:eastAsia="zh-CN"/>
        </w:rPr>
      </w:pPr>
      <w:r w:rsidRPr="00D33BC7">
        <w:rPr>
          <w:rFonts w:eastAsiaTheme="minorEastAsia"/>
          <w:b/>
          <w:lang w:val="en-US" w:eastAsia="zh-CN"/>
        </w:rPr>
        <w:t xml:space="preserve">Proposal </w:t>
      </w:r>
      <w:r w:rsidR="00D33BC7" w:rsidRPr="00D33BC7">
        <w:rPr>
          <w:rFonts w:eastAsiaTheme="minorEastAsia"/>
          <w:b/>
          <w:lang w:val="en-US" w:eastAsia="zh-CN"/>
        </w:rPr>
        <w:t xml:space="preserve">1: RAN2 waits the conclusion of RAN1 of </w:t>
      </w:r>
      <w:r w:rsidR="00D33BC7" w:rsidRPr="00D33BC7">
        <w:rPr>
          <w:rFonts w:cs="Arial"/>
          <w:b/>
          <w:lang w:eastAsia="zh-CN"/>
        </w:rPr>
        <w:t>supporting enhanced number of HARQ process.</w:t>
      </w:r>
    </w:p>
    <w:p w14:paraId="67A8E7E4" w14:textId="55D4F609" w:rsidR="0022102B" w:rsidRPr="00D33BC7" w:rsidRDefault="0022102B" w:rsidP="009105CC">
      <w:pPr>
        <w:rPr>
          <w:rFonts w:eastAsiaTheme="minorEastAsia"/>
          <w:b/>
          <w:lang w:val="en-US" w:eastAsia="zh-CN"/>
        </w:rPr>
      </w:pPr>
      <w:r>
        <w:rPr>
          <w:rFonts w:cs="Arial"/>
          <w:b/>
          <w:lang w:eastAsia="zh-CN"/>
        </w:rPr>
        <w:t>Proposal 2: RAN2 should further discuss the impact of disabling HARQ.</w:t>
      </w:r>
    </w:p>
    <w:p w14:paraId="073B1757" w14:textId="721371B4" w:rsidR="009D300C" w:rsidRDefault="009D300C" w:rsidP="009D300C">
      <w:pPr>
        <w:pStyle w:val="2"/>
        <w:ind w:hanging="2410"/>
        <w:rPr>
          <w:lang w:eastAsia="zh-CN"/>
        </w:rPr>
      </w:pPr>
      <w:r>
        <w:rPr>
          <w:lang w:eastAsia="zh-CN"/>
        </w:rPr>
        <w:t>DRX enhancement</w:t>
      </w:r>
    </w:p>
    <w:p w14:paraId="738CBE1D" w14:textId="3FD665A8" w:rsidR="00D33BC7" w:rsidRDefault="00D33BC7" w:rsidP="009105CC">
      <w:pPr>
        <w:rPr>
          <w:rFonts w:eastAsiaTheme="minorEastAsia"/>
          <w:lang w:val="en-US" w:eastAsia="zh-CN"/>
        </w:rPr>
      </w:pPr>
      <w:r>
        <w:rPr>
          <w:rFonts w:eastAsiaTheme="minorEastAsia"/>
          <w:lang w:val="en-US" w:eastAsia="zh-CN"/>
        </w:rPr>
        <w:t xml:space="preserve">Furthermore, </w:t>
      </w:r>
      <w:r w:rsidR="00F75D46">
        <w:rPr>
          <w:rFonts w:eastAsiaTheme="minorEastAsia"/>
          <w:lang w:val="en-US" w:eastAsia="zh-CN"/>
        </w:rPr>
        <w:t xml:space="preserve">the DRX timers are impacted by the HARQ processing. Due to the long RTD introduced in NTN, </w:t>
      </w:r>
      <w:r w:rsidR="00616966">
        <w:rPr>
          <w:rFonts w:eastAsiaTheme="minorEastAsia"/>
          <w:lang w:val="en-US" w:eastAsia="zh-CN"/>
        </w:rPr>
        <w:t xml:space="preserve">the DRX timers should be enhanced to match the long RTD. </w:t>
      </w:r>
      <w:r w:rsidR="003152B9">
        <w:rPr>
          <w:rFonts w:eastAsiaTheme="minorEastAsia"/>
          <w:lang w:val="en-US" w:eastAsia="zh-CN"/>
        </w:rPr>
        <w:t>Some of the</w:t>
      </w:r>
      <w:r w:rsidR="00616966">
        <w:rPr>
          <w:rFonts w:eastAsiaTheme="minorEastAsia"/>
          <w:lang w:val="en-US" w:eastAsia="zh-CN"/>
        </w:rPr>
        <w:t xml:space="preserve"> DRX associated timers </w:t>
      </w:r>
      <w:r w:rsidR="00C61A0E">
        <w:rPr>
          <w:rFonts w:eastAsiaTheme="minorEastAsia"/>
          <w:lang w:val="en-US" w:eastAsia="zh-CN"/>
        </w:rPr>
        <w:t>may</w:t>
      </w:r>
      <w:r w:rsidR="00616966">
        <w:rPr>
          <w:rFonts w:eastAsiaTheme="minorEastAsia"/>
          <w:lang w:val="en-US" w:eastAsia="zh-CN"/>
        </w:rPr>
        <w:t xml:space="preserve"> be modified</w:t>
      </w:r>
      <w:r w:rsidR="00DD0997">
        <w:rPr>
          <w:rFonts w:eastAsiaTheme="minorEastAsia"/>
          <w:lang w:val="en-US" w:eastAsia="zh-CN"/>
        </w:rPr>
        <w:t xml:space="preserve"> </w:t>
      </w:r>
      <w:r w:rsidR="00616966">
        <w:rPr>
          <w:rFonts w:eastAsiaTheme="minorEastAsia"/>
          <w:lang w:val="en-US" w:eastAsia="zh-CN"/>
        </w:rPr>
        <w:t>[3]</w:t>
      </w:r>
      <w:r w:rsidR="00C61A0E">
        <w:rPr>
          <w:rFonts w:eastAsiaTheme="minorEastAsia"/>
          <w:lang w:val="en-US" w:eastAsia="zh-CN"/>
        </w:rPr>
        <w:t>, we will further study these timers whether should be enhanced</w:t>
      </w:r>
      <w:r w:rsidR="00616966">
        <w:rPr>
          <w:rFonts w:eastAsiaTheme="minorEastAsia"/>
          <w:lang w:val="en-US" w:eastAsia="zh-CN"/>
        </w:rPr>
        <w:t>:</w:t>
      </w:r>
    </w:p>
    <w:p w14:paraId="6DC9EB4A" w14:textId="635AB862" w:rsidR="003152B9" w:rsidRDefault="003152B9" w:rsidP="009105CC">
      <w:pPr>
        <w:rPr>
          <w:lang w:eastAsia="ko-KR"/>
        </w:rPr>
      </w:pPr>
      <w:proofErr w:type="spellStart"/>
      <w:proofErr w:type="gramStart"/>
      <w:r w:rsidRPr="00D33E92">
        <w:rPr>
          <w:rFonts w:cs="Arial"/>
          <w:i/>
          <w:sz w:val="22"/>
          <w:lang w:eastAsia="ko-KR"/>
        </w:rPr>
        <w:t>drx-LongCycleStartOffset</w:t>
      </w:r>
      <w:proofErr w:type="spellEnd"/>
      <w:proofErr w:type="gramEnd"/>
      <w:r w:rsidR="008F1429">
        <w:rPr>
          <w:rFonts w:cs="Arial"/>
          <w:i/>
          <w:sz w:val="22"/>
          <w:lang w:eastAsia="ko-KR"/>
        </w:rPr>
        <w:t>,</w:t>
      </w:r>
      <w:r w:rsidR="008F1429" w:rsidRPr="008F1429">
        <w:rPr>
          <w:rFonts w:cs="Arial"/>
          <w:i/>
          <w:sz w:val="22"/>
          <w:lang w:eastAsia="ko-KR"/>
        </w:rPr>
        <w:t xml:space="preserve"> </w:t>
      </w:r>
      <w:proofErr w:type="spellStart"/>
      <w:r w:rsidR="008F1429" w:rsidRPr="00D33E92">
        <w:rPr>
          <w:rFonts w:cs="Arial"/>
          <w:i/>
          <w:sz w:val="22"/>
          <w:lang w:eastAsia="ko-KR"/>
        </w:rPr>
        <w:t>drx-StartOffset</w:t>
      </w:r>
      <w:proofErr w:type="spellEnd"/>
      <w:r w:rsidR="008F1429">
        <w:rPr>
          <w:rFonts w:cs="Arial"/>
          <w:i/>
          <w:sz w:val="22"/>
        </w:rPr>
        <w:t xml:space="preserve">, </w:t>
      </w:r>
      <w:proofErr w:type="spellStart"/>
      <w:r w:rsidR="008F1429" w:rsidRPr="00D33E92">
        <w:rPr>
          <w:rFonts w:cs="Arial"/>
          <w:i/>
          <w:sz w:val="22"/>
        </w:rPr>
        <w:t>drx-SlotOffset</w:t>
      </w:r>
      <w:proofErr w:type="spellEnd"/>
      <w:r>
        <w:rPr>
          <w:rFonts w:cs="Arial"/>
          <w:i/>
          <w:sz w:val="22"/>
          <w:lang w:eastAsia="ko-KR"/>
        </w:rPr>
        <w:t xml:space="preserve">: </w:t>
      </w:r>
      <w:r w:rsidR="008F1429" w:rsidRPr="008F1429">
        <w:rPr>
          <w:lang w:eastAsia="ko-KR"/>
        </w:rPr>
        <w:t xml:space="preserve">these are the </w:t>
      </w:r>
      <w:r w:rsidR="00401C6A">
        <w:rPr>
          <w:lang w:eastAsia="ko-KR"/>
        </w:rPr>
        <w:t>offsets and delay</w:t>
      </w:r>
      <w:r w:rsidR="008F1429" w:rsidRPr="00F72E89">
        <w:rPr>
          <w:lang w:eastAsia="ko-KR"/>
        </w:rPr>
        <w:t xml:space="preserve"> where the DRX Cycle starts</w:t>
      </w:r>
      <w:r w:rsidR="008F1429">
        <w:rPr>
          <w:lang w:eastAsia="ko-KR"/>
        </w:rPr>
        <w:t xml:space="preserve">, which are not associated with </w:t>
      </w:r>
      <w:r w:rsidR="009D300C">
        <w:rPr>
          <w:lang w:eastAsia="ko-KR"/>
        </w:rPr>
        <w:t xml:space="preserve">long prorogation issue of NTN, </w:t>
      </w:r>
      <w:r w:rsidR="008F1429">
        <w:rPr>
          <w:lang w:eastAsia="ko-KR"/>
        </w:rPr>
        <w:t>so they are unnecessar</w:t>
      </w:r>
      <w:r w:rsidR="003372F7">
        <w:rPr>
          <w:lang w:eastAsia="ko-KR"/>
        </w:rPr>
        <w:t>y</w:t>
      </w:r>
      <w:r w:rsidR="008F1429">
        <w:rPr>
          <w:lang w:eastAsia="ko-KR"/>
        </w:rPr>
        <w:t xml:space="preserve"> to be </w:t>
      </w:r>
      <w:r w:rsidR="003372F7">
        <w:rPr>
          <w:lang w:eastAsia="ko-KR"/>
        </w:rPr>
        <w:t>extended</w:t>
      </w:r>
      <w:r w:rsidR="008F1429">
        <w:rPr>
          <w:lang w:eastAsia="ko-KR"/>
        </w:rPr>
        <w:t xml:space="preserve">. </w:t>
      </w:r>
    </w:p>
    <w:p w14:paraId="2ABB4C9B" w14:textId="05CAD9C9" w:rsidR="008F1429" w:rsidRDefault="008F1429" w:rsidP="009105CC">
      <w:pPr>
        <w:rPr>
          <w:rFonts w:cs="Arial"/>
          <w:sz w:val="22"/>
        </w:rPr>
      </w:pPr>
      <w:proofErr w:type="spellStart"/>
      <w:proofErr w:type="gramStart"/>
      <w:r w:rsidRPr="00D33E92">
        <w:rPr>
          <w:rFonts w:cs="Arial"/>
          <w:i/>
          <w:sz w:val="22"/>
        </w:rPr>
        <w:t>drx-ShortCycle</w:t>
      </w:r>
      <w:proofErr w:type="spellEnd"/>
      <w:proofErr w:type="gramEnd"/>
      <w:r w:rsidR="003762A0">
        <w:rPr>
          <w:rFonts w:cs="Arial"/>
          <w:i/>
          <w:sz w:val="22"/>
        </w:rPr>
        <w:t xml:space="preserve">, </w:t>
      </w:r>
      <w:proofErr w:type="spellStart"/>
      <w:r w:rsidR="003762A0" w:rsidRPr="00D33E92">
        <w:rPr>
          <w:rFonts w:cs="Arial"/>
          <w:i/>
          <w:sz w:val="22"/>
        </w:rPr>
        <w:t>drx-ShortCycleTimer</w:t>
      </w:r>
      <w:proofErr w:type="spellEnd"/>
      <w:r w:rsidR="003762A0" w:rsidRPr="00D33E92">
        <w:rPr>
          <w:rFonts w:cs="Arial"/>
          <w:sz w:val="22"/>
        </w:rPr>
        <w:t xml:space="preserve">, </w:t>
      </w:r>
      <w:proofErr w:type="spellStart"/>
      <w:r w:rsidR="003762A0">
        <w:rPr>
          <w:rFonts w:cs="Arial"/>
          <w:i/>
          <w:sz w:val="22"/>
        </w:rPr>
        <w:t>drx-onDurationTime</w:t>
      </w:r>
      <w:proofErr w:type="spellEnd"/>
      <w:r w:rsidR="003762A0">
        <w:rPr>
          <w:rFonts w:cs="Arial"/>
          <w:i/>
          <w:sz w:val="22"/>
        </w:rPr>
        <w:t>:</w:t>
      </w:r>
      <w:r w:rsidR="005002B2">
        <w:rPr>
          <w:rFonts w:cs="Arial"/>
          <w:i/>
          <w:sz w:val="22"/>
        </w:rPr>
        <w:t xml:space="preserve"> </w:t>
      </w:r>
      <w:r w:rsidR="003762A0">
        <w:rPr>
          <w:rFonts w:cs="Arial"/>
          <w:sz w:val="22"/>
        </w:rPr>
        <w:t xml:space="preserve">these timers are internally implemented in UE, there is no interaction with the network after the expiry of these timers, so these times are </w:t>
      </w:r>
      <w:r w:rsidR="003372F7">
        <w:rPr>
          <w:rFonts w:cs="Arial"/>
          <w:sz w:val="22"/>
        </w:rPr>
        <w:t>unnecessar</w:t>
      </w:r>
      <w:r w:rsidR="001F0161">
        <w:rPr>
          <w:rFonts w:cs="Arial"/>
          <w:sz w:val="22"/>
        </w:rPr>
        <w:t xml:space="preserve">y to be enlarged. </w:t>
      </w:r>
    </w:p>
    <w:p w14:paraId="403B646B" w14:textId="18313465" w:rsidR="0098075C" w:rsidRDefault="00FF5684" w:rsidP="0098075C">
      <w:pPr>
        <w:rPr>
          <w:rFonts w:cs="Arial"/>
          <w:sz w:val="22"/>
        </w:rPr>
      </w:pPr>
      <w:proofErr w:type="spellStart"/>
      <w:proofErr w:type="gramStart"/>
      <w:r w:rsidRPr="00D33E92">
        <w:rPr>
          <w:rFonts w:cs="Arial"/>
          <w:i/>
          <w:sz w:val="22"/>
          <w:lang w:eastAsia="ko-KR"/>
        </w:rPr>
        <w:t>drx-</w:t>
      </w:r>
      <w:r w:rsidRPr="0098075C">
        <w:rPr>
          <w:rFonts w:cs="Arial"/>
          <w:i/>
          <w:sz w:val="22"/>
          <w:lang w:eastAsia="ko-KR"/>
        </w:rPr>
        <w:t>InactivityTimer</w:t>
      </w:r>
      <w:proofErr w:type="spellEnd"/>
      <w:proofErr w:type="gramEnd"/>
      <w:r w:rsidRPr="0098075C">
        <w:rPr>
          <w:rFonts w:cs="Arial"/>
          <w:sz w:val="22"/>
          <w:lang w:eastAsia="ko-KR"/>
        </w:rPr>
        <w:t>:</w:t>
      </w:r>
      <w:r>
        <w:rPr>
          <w:rFonts w:cs="Arial"/>
          <w:sz w:val="22"/>
          <w:lang w:eastAsia="ko-KR"/>
        </w:rPr>
        <w:t xml:space="preserve"> </w:t>
      </w:r>
      <w:r w:rsidR="00FD171A">
        <w:rPr>
          <w:rFonts w:cs="Arial"/>
          <w:sz w:val="22"/>
          <w:lang w:eastAsia="ko-KR"/>
        </w:rPr>
        <w:t>this timer starts when UE receives the PDCCH which indicates a new transmission (DL or UL)</w:t>
      </w:r>
      <w:r w:rsidR="0098075C">
        <w:rPr>
          <w:rFonts w:cs="Arial"/>
          <w:sz w:val="22"/>
          <w:lang w:eastAsia="ko-KR"/>
        </w:rPr>
        <w:t xml:space="preserve"> in the first </w:t>
      </w:r>
      <w:r w:rsidR="0098075C" w:rsidRPr="0098075C">
        <w:rPr>
          <w:rFonts w:cs="Arial"/>
          <w:sz w:val="22"/>
          <w:lang w:eastAsia="ko-KR"/>
        </w:rPr>
        <w:t xml:space="preserve">symbol after the end of the PDCCH reception. </w:t>
      </w:r>
      <w:r w:rsidR="0098075C">
        <w:rPr>
          <w:noProof/>
        </w:rPr>
        <w:t>W</w:t>
      </w:r>
      <w:r>
        <w:rPr>
          <w:rFonts w:cs="Arial"/>
          <w:sz w:val="22"/>
          <w:lang w:eastAsia="ko-KR"/>
        </w:rPr>
        <w:t xml:space="preserve">hen this timer starts, </w:t>
      </w:r>
      <w:r w:rsidR="00FD171A">
        <w:rPr>
          <w:rFonts w:cs="Arial"/>
          <w:sz w:val="22"/>
          <w:lang w:eastAsia="ko-KR"/>
        </w:rPr>
        <w:t xml:space="preserve">the UE keeps monitoring PDCCH. </w:t>
      </w:r>
      <w:r w:rsidR="0098075C">
        <w:rPr>
          <w:rFonts w:cs="Arial"/>
          <w:sz w:val="22"/>
          <w:lang w:eastAsia="ko-KR"/>
        </w:rPr>
        <w:t xml:space="preserve">So during this timer runs, the UE doesn’t receive the interaction with the network. Therefore, </w:t>
      </w:r>
      <w:r w:rsidR="0098075C">
        <w:rPr>
          <w:rFonts w:cs="Arial"/>
          <w:sz w:val="22"/>
        </w:rPr>
        <w:t>this time</w:t>
      </w:r>
      <w:r w:rsidR="00F935DD">
        <w:rPr>
          <w:rFonts w:cs="Arial"/>
          <w:sz w:val="22"/>
        </w:rPr>
        <w:t>r</w:t>
      </w:r>
      <w:r w:rsidR="0098075C">
        <w:rPr>
          <w:rFonts w:cs="Arial"/>
          <w:sz w:val="22"/>
        </w:rPr>
        <w:t xml:space="preserve"> is unnecessarily to be </w:t>
      </w:r>
      <w:r w:rsidR="003372F7">
        <w:rPr>
          <w:rFonts w:cs="Arial"/>
          <w:sz w:val="22"/>
        </w:rPr>
        <w:t>extended</w:t>
      </w:r>
      <w:bookmarkStart w:id="10" w:name="_GoBack"/>
      <w:bookmarkEnd w:id="10"/>
      <w:r w:rsidR="0098075C">
        <w:rPr>
          <w:rFonts w:cs="Arial"/>
          <w:sz w:val="22"/>
        </w:rPr>
        <w:t xml:space="preserve">. </w:t>
      </w:r>
    </w:p>
    <w:p w14:paraId="69AF83A0" w14:textId="77777777" w:rsidR="00524611" w:rsidRDefault="00524611" w:rsidP="00524611">
      <w:pPr>
        <w:rPr>
          <w:rFonts w:ascii="Arial" w:hAnsi="Arial" w:cs="Arial"/>
          <w:lang w:eastAsia="zh-CN"/>
        </w:rPr>
      </w:pPr>
      <w:proofErr w:type="spellStart"/>
      <w:proofErr w:type="gramStart"/>
      <w:r>
        <w:rPr>
          <w:rFonts w:cs="Arial"/>
          <w:i/>
          <w:iCs/>
          <w:sz w:val="22"/>
        </w:rPr>
        <w:t>drx</w:t>
      </w:r>
      <w:proofErr w:type="spellEnd"/>
      <w:r>
        <w:rPr>
          <w:rFonts w:cs="Arial"/>
          <w:i/>
          <w:iCs/>
          <w:sz w:val="22"/>
        </w:rPr>
        <w:t>-HARQ-RTT-</w:t>
      </w:r>
      <w:proofErr w:type="spellStart"/>
      <w:r>
        <w:rPr>
          <w:rFonts w:cs="Arial"/>
          <w:i/>
          <w:iCs/>
          <w:sz w:val="22"/>
        </w:rPr>
        <w:t>TimerDL</w:t>
      </w:r>
      <w:proofErr w:type="spellEnd"/>
      <w:proofErr w:type="gramEnd"/>
      <w:r>
        <w:rPr>
          <w:rFonts w:cs="Arial"/>
          <w:i/>
          <w:iCs/>
          <w:sz w:val="22"/>
        </w:rPr>
        <w:t xml:space="preserve">, </w:t>
      </w:r>
      <w:proofErr w:type="spellStart"/>
      <w:r w:rsidRPr="00D33E92">
        <w:rPr>
          <w:rFonts w:cs="Arial"/>
          <w:i/>
          <w:iCs/>
          <w:sz w:val="22"/>
        </w:rPr>
        <w:t>drx</w:t>
      </w:r>
      <w:proofErr w:type="spellEnd"/>
      <w:r w:rsidRPr="00D33E92">
        <w:rPr>
          <w:rFonts w:cs="Arial"/>
          <w:i/>
          <w:iCs/>
          <w:sz w:val="22"/>
        </w:rPr>
        <w:t>-HARQ-RTT-</w:t>
      </w:r>
      <w:proofErr w:type="spellStart"/>
      <w:r w:rsidRPr="00D33E92">
        <w:rPr>
          <w:rFonts w:cs="Arial"/>
          <w:i/>
          <w:iCs/>
          <w:sz w:val="22"/>
        </w:rPr>
        <w:t>TimerUL</w:t>
      </w:r>
      <w:proofErr w:type="spellEnd"/>
      <w:r>
        <w:rPr>
          <w:rFonts w:cs="Arial"/>
          <w:i/>
          <w:iCs/>
          <w:sz w:val="22"/>
        </w:rPr>
        <w:t>:</w:t>
      </w:r>
      <w:r>
        <w:rPr>
          <w:rFonts w:cs="Arial"/>
          <w:iCs/>
          <w:sz w:val="22"/>
        </w:rPr>
        <w:t xml:space="preserve"> </w:t>
      </w:r>
      <w:r w:rsidRPr="00524611">
        <w:rPr>
          <w:rFonts w:cs="Arial"/>
          <w:sz w:val="22"/>
        </w:rPr>
        <w:t xml:space="preserve">For </w:t>
      </w:r>
      <w:proofErr w:type="spellStart"/>
      <w:r w:rsidRPr="00524611">
        <w:rPr>
          <w:rFonts w:cs="Arial"/>
          <w:sz w:val="22"/>
        </w:rPr>
        <w:t>drx</w:t>
      </w:r>
      <w:proofErr w:type="spellEnd"/>
      <w:r w:rsidRPr="00524611">
        <w:rPr>
          <w:rFonts w:cs="Arial"/>
          <w:sz w:val="22"/>
        </w:rPr>
        <w:t xml:space="preserve">-HARQ-RTT-Timers, when these timers are running, the UE is not expected to receive the re-transmission scheduling. So due to the long delay of NTN, this timer should be extended. </w:t>
      </w:r>
    </w:p>
    <w:p w14:paraId="577F896A" w14:textId="4572ED1E" w:rsidR="00F935DD" w:rsidRDefault="00F935DD" w:rsidP="00F935DD">
      <w:pPr>
        <w:rPr>
          <w:rFonts w:ascii="Arial" w:hAnsi="Arial" w:cs="Arial"/>
          <w:lang w:eastAsia="zh-CN"/>
        </w:rPr>
      </w:pPr>
      <w:proofErr w:type="spellStart"/>
      <w:proofErr w:type="gramStart"/>
      <w:r w:rsidRPr="00D33E92">
        <w:rPr>
          <w:rFonts w:cs="Arial"/>
          <w:i/>
          <w:iCs/>
          <w:sz w:val="22"/>
        </w:rPr>
        <w:t>drx-RetransmissionTimerDL</w:t>
      </w:r>
      <w:proofErr w:type="spellEnd"/>
      <w:proofErr w:type="gramEnd"/>
      <w:r>
        <w:rPr>
          <w:rFonts w:cs="Arial"/>
          <w:iCs/>
          <w:sz w:val="22"/>
        </w:rPr>
        <w:t>,</w:t>
      </w:r>
      <w:r w:rsidRPr="00D33E92">
        <w:rPr>
          <w:rFonts w:cs="Arial"/>
          <w:iCs/>
          <w:sz w:val="22"/>
        </w:rPr>
        <w:t xml:space="preserve"> </w:t>
      </w:r>
      <w:proofErr w:type="spellStart"/>
      <w:r w:rsidRPr="00D33E92">
        <w:rPr>
          <w:rFonts w:cs="Arial"/>
          <w:i/>
          <w:iCs/>
          <w:sz w:val="22"/>
        </w:rPr>
        <w:t>drx-RetransmissionTimerUL</w:t>
      </w:r>
      <w:proofErr w:type="spellEnd"/>
      <w:r>
        <w:rPr>
          <w:rFonts w:cs="Arial"/>
          <w:i/>
          <w:iCs/>
          <w:sz w:val="22"/>
        </w:rPr>
        <w:t xml:space="preserve">: </w:t>
      </w:r>
      <w:r w:rsidRPr="00F935DD">
        <w:rPr>
          <w:rFonts w:cs="Arial"/>
          <w:sz w:val="22"/>
        </w:rPr>
        <w:t xml:space="preserve">For </w:t>
      </w:r>
      <w:proofErr w:type="spellStart"/>
      <w:r w:rsidRPr="00F935DD">
        <w:rPr>
          <w:rFonts w:cs="Arial"/>
          <w:sz w:val="22"/>
        </w:rPr>
        <w:t>drx-RetransmissionTimers</w:t>
      </w:r>
      <w:proofErr w:type="spellEnd"/>
      <w:r w:rsidRPr="00F935DD">
        <w:rPr>
          <w:rFonts w:cs="Arial"/>
          <w:sz w:val="22"/>
        </w:rPr>
        <w:t xml:space="preserve">, the UE starts these timers when </w:t>
      </w:r>
      <w:proofErr w:type="spellStart"/>
      <w:r w:rsidRPr="00F935DD">
        <w:rPr>
          <w:rFonts w:cs="Arial"/>
          <w:sz w:val="22"/>
        </w:rPr>
        <w:t>drx</w:t>
      </w:r>
      <w:proofErr w:type="spellEnd"/>
      <w:r w:rsidRPr="00F935DD">
        <w:rPr>
          <w:rFonts w:cs="Arial"/>
          <w:sz w:val="22"/>
        </w:rPr>
        <w:t>-HARQ-RTT-Timers expire. During this timer runs, UE monitors the PDCCH, until the scheduling is received. So this timer has nothing to do with the long delay.</w:t>
      </w:r>
      <w:r w:rsidR="00FE7627">
        <w:rPr>
          <w:rFonts w:cs="Arial"/>
          <w:sz w:val="22"/>
        </w:rPr>
        <w:t xml:space="preserve"> </w:t>
      </w:r>
    </w:p>
    <w:p w14:paraId="1AD59E0F" w14:textId="186E57D5" w:rsidR="00FD171A" w:rsidRDefault="000D0177" w:rsidP="0098075C">
      <w:pPr>
        <w:rPr>
          <w:rFonts w:cs="Arial"/>
          <w:sz w:val="22"/>
        </w:rPr>
      </w:pPr>
      <w:bookmarkStart w:id="11" w:name="OLE_LINK43"/>
      <w:proofErr w:type="spellStart"/>
      <w:proofErr w:type="gramStart"/>
      <w:r w:rsidRPr="000D0177">
        <w:rPr>
          <w:rFonts w:cs="Arial"/>
          <w:i/>
          <w:iCs/>
          <w:sz w:val="22"/>
        </w:rPr>
        <w:t>sr-ProhibitTimer</w:t>
      </w:r>
      <w:bookmarkEnd w:id="11"/>
      <w:proofErr w:type="spellEnd"/>
      <w:proofErr w:type="gramEnd"/>
      <w:r w:rsidRPr="000D0177">
        <w:rPr>
          <w:rFonts w:cs="Arial"/>
          <w:i/>
          <w:iCs/>
          <w:sz w:val="22"/>
        </w:rPr>
        <w:t xml:space="preserve">: </w:t>
      </w:r>
      <w:r w:rsidRPr="000D0177">
        <w:rPr>
          <w:rFonts w:cs="Arial"/>
          <w:sz w:val="22"/>
        </w:rPr>
        <w:t>When UE transmits an SR to the network, the network shall process the SR request from the UE, during which time the UE shall not request SR again. So due to the long propagation delay introduced in NTN, the base station waits a very long time until the reception of the SR from UE, so UE shall not re-send SR after very long propagation delay.</w:t>
      </w:r>
    </w:p>
    <w:p w14:paraId="33EC21D8" w14:textId="50342C02" w:rsidR="0022102B" w:rsidRPr="005002B2" w:rsidRDefault="0022102B" w:rsidP="0098075C">
      <w:pPr>
        <w:rPr>
          <w:rFonts w:cs="Arial"/>
          <w:b/>
          <w:sz w:val="22"/>
        </w:rPr>
      </w:pPr>
      <w:r w:rsidRPr="005002B2">
        <w:rPr>
          <w:rFonts w:cs="Arial"/>
          <w:b/>
          <w:sz w:val="22"/>
        </w:rPr>
        <w:t>Proposal 3: the following</w:t>
      </w:r>
      <w:r w:rsidR="009D300C">
        <w:rPr>
          <w:rFonts w:cs="Arial"/>
          <w:b/>
          <w:sz w:val="22"/>
        </w:rPr>
        <w:t xml:space="preserve"> DRX related</w:t>
      </w:r>
      <w:r w:rsidRPr="005002B2">
        <w:rPr>
          <w:rFonts w:cs="Arial"/>
          <w:b/>
          <w:sz w:val="22"/>
        </w:rPr>
        <w:t xml:space="preserve"> parameters should be </w:t>
      </w:r>
      <w:r w:rsidR="009D300C">
        <w:rPr>
          <w:rFonts w:cs="Arial"/>
          <w:b/>
          <w:sz w:val="22"/>
        </w:rPr>
        <w:t>extended</w:t>
      </w:r>
      <w:r w:rsidRPr="005002B2">
        <w:rPr>
          <w:rFonts w:cs="Arial"/>
          <w:b/>
          <w:sz w:val="22"/>
        </w:rPr>
        <w:t xml:space="preserve"> for NTN:</w:t>
      </w:r>
    </w:p>
    <w:p w14:paraId="42DF5FF5" w14:textId="0C192231" w:rsidR="005002B2" w:rsidRPr="005002B2" w:rsidRDefault="005002B2" w:rsidP="005002B2">
      <w:pPr>
        <w:pStyle w:val="a7"/>
        <w:numPr>
          <w:ilvl w:val="0"/>
          <w:numId w:val="37"/>
        </w:numPr>
        <w:ind w:firstLineChars="0"/>
        <w:rPr>
          <w:rFonts w:cs="Arial"/>
          <w:b/>
          <w:i/>
          <w:iCs/>
          <w:sz w:val="22"/>
        </w:rPr>
      </w:pPr>
      <w:proofErr w:type="spellStart"/>
      <w:r w:rsidRPr="005002B2">
        <w:rPr>
          <w:rFonts w:cs="Arial"/>
          <w:b/>
          <w:i/>
          <w:iCs/>
          <w:sz w:val="22"/>
        </w:rPr>
        <w:t>drx</w:t>
      </w:r>
      <w:proofErr w:type="spellEnd"/>
      <w:r w:rsidRPr="005002B2">
        <w:rPr>
          <w:rFonts w:cs="Arial"/>
          <w:b/>
          <w:i/>
          <w:iCs/>
          <w:sz w:val="22"/>
        </w:rPr>
        <w:t>-HARQ-RTT-</w:t>
      </w:r>
      <w:proofErr w:type="spellStart"/>
      <w:r w:rsidRPr="005002B2">
        <w:rPr>
          <w:rFonts w:cs="Arial"/>
          <w:b/>
          <w:i/>
          <w:iCs/>
          <w:sz w:val="22"/>
        </w:rPr>
        <w:t>TimerDL</w:t>
      </w:r>
      <w:proofErr w:type="spellEnd"/>
    </w:p>
    <w:p w14:paraId="0349978F" w14:textId="77777777" w:rsidR="005002B2" w:rsidRPr="005002B2" w:rsidRDefault="005002B2" w:rsidP="005002B2">
      <w:pPr>
        <w:pStyle w:val="a7"/>
        <w:numPr>
          <w:ilvl w:val="0"/>
          <w:numId w:val="37"/>
        </w:numPr>
        <w:ind w:firstLineChars="0"/>
        <w:rPr>
          <w:rFonts w:cs="Arial"/>
          <w:b/>
          <w:i/>
          <w:iCs/>
          <w:sz w:val="22"/>
        </w:rPr>
      </w:pPr>
      <w:proofErr w:type="spellStart"/>
      <w:r w:rsidRPr="005002B2">
        <w:rPr>
          <w:rFonts w:cs="Arial"/>
          <w:b/>
          <w:i/>
          <w:iCs/>
          <w:sz w:val="22"/>
        </w:rPr>
        <w:t>drx</w:t>
      </w:r>
      <w:proofErr w:type="spellEnd"/>
      <w:r w:rsidRPr="005002B2">
        <w:rPr>
          <w:rFonts w:cs="Arial"/>
          <w:b/>
          <w:i/>
          <w:iCs/>
          <w:sz w:val="22"/>
        </w:rPr>
        <w:t>-HARQ-RTT-</w:t>
      </w:r>
      <w:proofErr w:type="spellStart"/>
      <w:r w:rsidRPr="005002B2">
        <w:rPr>
          <w:rFonts w:cs="Arial"/>
          <w:b/>
          <w:i/>
          <w:iCs/>
          <w:sz w:val="22"/>
        </w:rPr>
        <w:t>TimerUL</w:t>
      </w:r>
      <w:proofErr w:type="spellEnd"/>
    </w:p>
    <w:p w14:paraId="317913C9" w14:textId="39480D0F" w:rsidR="0022102B" w:rsidRPr="005002B2" w:rsidRDefault="005002B2" w:rsidP="005002B2">
      <w:pPr>
        <w:pStyle w:val="a7"/>
        <w:numPr>
          <w:ilvl w:val="0"/>
          <w:numId w:val="37"/>
        </w:numPr>
        <w:ind w:firstLineChars="0"/>
        <w:rPr>
          <w:rFonts w:cs="Arial"/>
          <w:b/>
          <w:sz w:val="22"/>
        </w:rPr>
      </w:pPr>
      <w:proofErr w:type="spellStart"/>
      <w:r w:rsidRPr="005002B2">
        <w:rPr>
          <w:rFonts w:cs="Arial"/>
          <w:b/>
          <w:i/>
          <w:iCs/>
          <w:sz w:val="22"/>
        </w:rPr>
        <w:t>sr-ProhibitTimer</w:t>
      </w:r>
      <w:proofErr w:type="spellEnd"/>
    </w:p>
    <w:p w14:paraId="65E148AA" w14:textId="77777777" w:rsidR="0022102B" w:rsidRPr="00F935DD" w:rsidRDefault="0022102B" w:rsidP="0098075C">
      <w:pPr>
        <w:rPr>
          <w:rFonts w:cs="Arial"/>
          <w:sz w:val="22"/>
          <w:lang w:eastAsia="ko-KR"/>
        </w:rPr>
      </w:pPr>
    </w:p>
    <w:p w14:paraId="6FE96943" w14:textId="77777777" w:rsidR="003E252C" w:rsidRDefault="003E252C" w:rsidP="003E252C">
      <w:pPr>
        <w:pStyle w:val="1"/>
        <w:rPr>
          <w:lang w:val="en-US" w:eastAsia="zh-CN"/>
        </w:rPr>
      </w:pPr>
      <w:r>
        <w:rPr>
          <w:rFonts w:hint="eastAsia"/>
          <w:lang w:val="en-US" w:eastAsia="zh-CN"/>
        </w:rPr>
        <w:lastRenderedPageBreak/>
        <w:t>C</w:t>
      </w:r>
      <w:r w:rsidR="00035A70">
        <w:rPr>
          <w:rFonts w:hint="eastAsia"/>
          <w:lang w:val="en-US" w:eastAsia="zh-CN"/>
        </w:rPr>
        <w:t>onclusion</w:t>
      </w:r>
    </w:p>
    <w:p w14:paraId="6878119B" w14:textId="439409EB" w:rsidR="003E252C" w:rsidRDefault="00035A70" w:rsidP="003E252C">
      <w:pPr>
        <w:rPr>
          <w:lang w:val="en-US" w:eastAsia="zh-CN"/>
        </w:rPr>
      </w:pPr>
      <w:r>
        <w:rPr>
          <w:rFonts w:hint="eastAsia"/>
          <w:lang w:val="en-US" w:eastAsia="zh-CN"/>
        </w:rPr>
        <w:t xml:space="preserve">In this contribution, we </w:t>
      </w:r>
      <w:r w:rsidR="002A555A">
        <w:rPr>
          <w:lang w:val="en-US" w:eastAsia="zh-CN"/>
        </w:rPr>
        <w:t xml:space="preserve">discussed </w:t>
      </w:r>
      <w:r w:rsidR="00E27BFC">
        <w:t xml:space="preserve">the </w:t>
      </w:r>
      <w:r w:rsidR="00FF48FA">
        <w:t xml:space="preserve">MAC </w:t>
      </w:r>
      <w:r w:rsidR="00E27BFC">
        <w:t>impact</w:t>
      </w:r>
      <w:r w:rsidR="00090D9C">
        <w:t>s</w:t>
      </w:r>
      <w:r w:rsidR="00E27BFC">
        <w:t xml:space="preserve"> of </w:t>
      </w:r>
      <w:r w:rsidR="00E27BFC" w:rsidRPr="00A3051B">
        <w:t xml:space="preserve">high propagation delay </w:t>
      </w:r>
      <w:r w:rsidR="00E27BFC">
        <w:t xml:space="preserve">in </w:t>
      </w:r>
      <w:r w:rsidR="00E27BFC" w:rsidRPr="00390952">
        <w:t>Non Terrestrial Networ</w:t>
      </w:r>
      <w:r w:rsidR="00E27BFC">
        <w:t>k (NTN)</w:t>
      </w:r>
      <w:r w:rsidR="00964241">
        <w:rPr>
          <w:lang w:val="en-US" w:eastAsia="zh-CN"/>
        </w:rPr>
        <w:t xml:space="preserve">, and </w:t>
      </w:r>
      <w:r>
        <w:rPr>
          <w:rFonts w:hint="eastAsia"/>
          <w:lang w:val="en-US" w:eastAsia="zh-CN"/>
        </w:rPr>
        <w:t xml:space="preserve">we get the following </w:t>
      </w:r>
      <w:r w:rsidR="00E44657">
        <w:rPr>
          <w:lang w:val="en-US" w:eastAsia="zh-CN"/>
        </w:rPr>
        <w:t xml:space="preserve">observation and </w:t>
      </w:r>
      <w:r w:rsidR="0067313F">
        <w:rPr>
          <w:lang w:val="en-US" w:eastAsia="zh-CN"/>
        </w:rPr>
        <w:t>proposal</w:t>
      </w:r>
      <w:r w:rsidR="00E44657">
        <w:rPr>
          <w:lang w:val="en-US" w:eastAsia="zh-CN"/>
        </w:rPr>
        <w:t>s</w:t>
      </w:r>
      <w:r>
        <w:rPr>
          <w:rFonts w:hint="eastAsia"/>
          <w:lang w:val="en-US" w:eastAsia="zh-CN"/>
        </w:rPr>
        <w:t>:</w:t>
      </w:r>
    </w:p>
    <w:p w14:paraId="418F1608" w14:textId="77777777" w:rsidR="005002B2" w:rsidRDefault="005002B2" w:rsidP="005002B2">
      <w:pPr>
        <w:rPr>
          <w:rFonts w:cs="Arial"/>
          <w:b/>
          <w:lang w:eastAsia="zh-CN"/>
        </w:rPr>
      </w:pPr>
      <w:r w:rsidRPr="00D33BC7">
        <w:rPr>
          <w:rFonts w:eastAsiaTheme="minorEastAsia"/>
          <w:b/>
          <w:lang w:val="en-US" w:eastAsia="zh-CN"/>
        </w:rPr>
        <w:t xml:space="preserve">Proposal 1: RAN2 waits the conclusion of RAN1 of </w:t>
      </w:r>
      <w:r w:rsidRPr="00D33BC7">
        <w:rPr>
          <w:rFonts w:cs="Arial"/>
          <w:b/>
          <w:lang w:eastAsia="zh-CN"/>
        </w:rPr>
        <w:t>supporting enhanced number of HARQ process.</w:t>
      </w:r>
    </w:p>
    <w:p w14:paraId="294D1A68" w14:textId="77777777" w:rsidR="005002B2" w:rsidRPr="00D33BC7" w:rsidRDefault="005002B2" w:rsidP="005002B2">
      <w:pPr>
        <w:rPr>
          <w:rFonts w:eastAsiaTheme="minorEastAsia"/>
          <w:b/>
          <w:lang w:val="en-US" w:eastAsia="zh-CN"/>
        </w:rPr>
      </w:pPr>
      <w:r>
        <w:rPr>
          <w:rFonts w:cs="Arial"/>
          <w:b/>
          <w:lang w:eastAsia="zh-CN"/>
        </w:rPr>
        <w:t>Proposal 2: RAN2 should further discuss the impact of disabling HARQ.</w:t>
      </w:r>
    </w:p>
    <w:p w14:paraId="33CC28AD" w14:textId="77777777" w:rsidR="009D300C" w:rsidRPr="009D300C" w:rsidRDefault="009D300C" w:rsidP="009D300C">
      <w:pPr>
        <w:rPr>
          <w:rFonts w:cs="Arial"/>
          <w:b/>
          <w:sz w:val="22"/>
        </w:rPr>
      </w:pPr>
      <w:r w:rsidRPr="009D300C">
        <w:rPr>
          <w:rFonts w:cs="Arial"/>
          <w:b/>
          <w:sz w:val="22"/>
        </w:rPr>
        <w:t>Proposal 3: the following DRX related parameters should be extended for NTN:</w:t>
      </w:r>
    </w:p>
    <w:p w14:paraId="072BE6F7" w14:textId="77777777" w:rsidR="005002B2" w:rsidRPr="005002B2" w:rsidRDefault="005002B2" w:rsidP="005002B2">
      <w:pPr>
        <w:pStyle w:val="a7"/>
        <w:numPr>
          <w:ilvl w:val="0"/>
          <w:numId w:val="37"/>
        </w:numPr>
        <w:ind w:firstLineChars="0"/>
        <w:rPr>
          <w:rFonts w:cs="Arial"/>
          <w:b/>
          <w:i/>
          <w:iCs/>
          <w:sz w:val="22"/>
        </w:rPr>
      </w:pPr>
      <w:proofErr w:type="spellStart"/>
      <w:r w:rsidRPr="005002B2">
        <w:rPr>
          <w:rFonts w:cs="Arial"/>
          <w:b/>
          <w:i/>
          <w:iCs/>
          <w:sz w:val="22"/>
        </w:rPr>
        <w:t>drx</w:t>
      </w:r>
      <w:proofErr w:type="spellEnd"/>
      <w:r w:rsidRPr="005002B2">
        <w:rPr>
          <w:rFonts w:cs="Arial"/>
          <w:b/>
          <w:i/>
          <w:iCs/>
          <w:sz w:val="22"/>
        </w:rPr>
        <w:t>-HARQ-RTT-</w:t>
      </w:r>
      <w:proofErr w:type="spellStart"/>
      <w:r w:rsidRPr="005002B2">
        <w:rPr>
          <w:rFonts w:cs="Arial"/>
          <w:b/>
          <w:i/>
          <w:iCs/>
          <w:sz w:val="22"/>
        </w:rPr>
        <w:t>TimerDL</w:t>
      </w:r>
      <w:proofErr w:type="spellEnd"/>
    </w:p>
    <w:p w14:paraId="3A485398" w14:textId="77777777" w:rsidR="005002B2" w:rsidRPr="005002B2" w:rsidRDefault="005002B2" w:rsidP="005002B2">
      <w:pPr>
        <w:pStyle w:val="a7"/>
        <w:numPr>
          <w:ilvl w:val="0"/>
          <w:numId w:val="37"/>
        </w:numPr>
        <w:ind w:firstLineChars="0"/>
        <w:rPr>
          <w:rFonts w:cs="Arial"/>
          <w:b/>
          <w:i/>
          <w:iCs/>
          <w:sz w:val="22"/>
        </w:rPr>
      </w:pPr>
      <w:proofErr w:type="spellStart"/>
      <w:r w:rsidRPr="005002B2">
        <w:rPr>
          <w:rFonts w:cs="Arial"/>
          <w:b/>
          <w:i/>
          <w:iCs/>
          <w:sz w:val="22"/>
        </w:rPr>
        <w:t>drx</w:t>
      </w:r>
      <w:proofErr w:type="spellEnd"/>
      <w:r w:rsidRPr="005002B2">
        <w:rPr>
          <w:rFonts w:cs="Arial"/>
          <w:b/>
          <w:i/>
          <w:iCs/>
          <w:sz w:val="22"/>
        </w:rPr>
        <w:t>-HARQ-RTT-</w:t>
      </w:r>
      <w:proofErr w:type="spellStart"/>
      <w:r w:rsidRPr="005002B2">
        <w:rPr>
          <w:rFonts w:cs="Arial"/>
          <w:b/>
          <w:i/>
          <w:iCs/>
          <w:sz w:val="22"/>
        </w:rPr>
        <w:t>TimerUL</w:t>
      </w:r>
      <w:proofErr w:type="spellEnd"/>
    </w:p>
    <w:p w14:paraId="03BBBB19" w14:textId="77777777" w:rsidR="005002B2" w:rsidRPr="005002B2" w:rsidRDefault="005002B2" w:rsidP="005002B2">
      <w:pPr>
        <w:pStyle w:val="a7"/>
        <w:numPr>
          <w:ilvl w:val="0"/>
          <w:numId w:val="37"/>
        </w:numPr>
        <w:ind w:firstLineChars="0"/>
        <w:rPr>
          <w:rFonts w:cs="Arial"/>
          <w:b/>
          <w:sz w:val="22"/>
        </w:rPr>
      </w:pPr>
      <w:proofErr w:type="spellStart"/>
      <w:r w:rsidRPr="005002B2">
        <w:rPr>
          <w:rFonts w:cs="Arial"/>
          <w:b/>
          <w:i/>
          <w:iCs/>
          <w:sz w:val="22"/>
        </w:rPr>
        <w:t>sr-ProhibitTimer</w:t>
      </w:r>
      <w:proofErr w:type="spellEnd"/>
    </w:p>
    <w:p w14:paraId="7CDF9D8A" w14:textId="77777777" w:rsidR="005002B2" w:rsidRDefault="005002B2" w:rsidP="003E252C">
      <w:pPr>
        <w:rPr>
          <w:lang w:val="en-US" w:eastAsia="zh-CN"/>
        </w:rPr>
      </w:pPr>
    </w:p>
    <w:bookmarkEnd w:id="2"/>
    <w:p w14:paraId="34E976D5" w14:textId="77777777" w:rsidR="00866525" w:rsidRDefault="00866525" w:rsidP="00866525">
      <w:pPr>
        <w:pStyle w:val="1"/>
        <w:rPr>
          <w:lang w:eastAsia="zh-CN"/>
        </w:rPr>
      </w:pPr>
      <w:r>
        <w:rPr>
          <w:rFonts w:hint="eastAsia"/>
          <w:lang w:eastAsia="zh-CN"/>
        </w:rPr>
        <w:t>References</w:t>
      </w:r>
    </w:p>
    <w:p w14:paraId="7B80A89C" w14:textId="77777777" w:rsidR="00E16156" w:rsidRDefault="00E16156" w:rsidP="00E16156">
      <w:pPr>
        <w:rPr>
          <w:lang w:eastAsia="zh-CN"/>
        </w:rPr>
      </w:pPr>
      <w:r>
        <w:rPr>
          <w:lang w:eastAsia="zh-CN"/>
        </w:rPr>
        <w:t>[1]</w:t>
      </w:r>
      <w:r>
        <w:rPr>
          <w:lang w:eastAsia="zh-CN"/>
        </w:rPr>
        <w:tab/>
      </w:r>
      <w:r>
        <w:rPr>
          <w:lang w:eastAsia="zh-CN"/>
        </w:rPr>
        <w:tab/>
      </w:r>
      <w:bookmarkStart w:id="12" w:name="_Toc423020280"/>
      <w:bookmarkEnd w:id="12"/>
      <w:r w:rsidRPr="00563160">
        <w:rPr>
          <w:lang w:eastAsia="zh-CN"/>
        </w:rPr>
        <w:t>RP-181370</w:t>
      </w:r>
      <w:r w:rsidRPr="005E7AE2">
        <w:rPr>
          <w:lang w:eastAsia="zh-CN"/>
        </w:rPr>
        <w:t xml:space="preserve">, </w:t>
      </w:r>
      <w:r w:rsidRPr="00563160">
        <w:rPr>
          <w:lang w:eastAsia="zh-CN"/>
        </w:rPr>
        <w:t>Study on solutions evaluation for NR to support Non Terrestrial Network</w:t>
      </w:r>
      <w:r w:rsidRPr="005E7AE2">
        <w:rPr>
          <w:lang w:eastAsia="zh-CN"/>
        </w:rPr>
        <w:t>.</w:t>
      </w:r>
    </w:p>
    <w:p w14:paraId="28EAD41F" w14:textId="09DC2ADE" w:rsidR="00E16156" w:rsidRDefault="00E16156" w:rsidP="00E16156">
      <w:pPr>
        <w:rPr>
          <w:lang w:eastAsia="zh-CN"/>
        </w:rPr>
      </w:pPr>
      <w:r>
        <w:rPr>
          <w:lang w:eastAsia="zh-CN"/>
        </w:rPr>
        <w:t>[2]</w:t>
      </w:r>
      <w:r>
        <w:rPr>
          <w:lang w:eastAsia="zh-CN"/>
        </w:rPr>
        <w:tab/>
      </w:r>
      <w:r>
        <w:rPr>
          <w:lang w:eastAsia="zh-CN"/>
        </w:rPr>
        <w:tab/>
        <w:t>TR 38.811</w:t>
      </w:r>
      <w:r w:rsidRPr="005E7AE2">
        <w:rPr>
          <w:lang w:eastAsia="zh-CN"/>
        </w:rPr>
        <w:t xml:space="preserve">, </w:t>
      </w:r>
      <w:r w:rsidRPr="007840DB">
        <w:rPr>
          <w:rFonts w:hint="eastAsia"/>
          <w:lang w:eastAsia="ja-JP"/>
        </w:rPr>
        <w:t xml:space="preserve">Study on </w:t>
      </w:r>
      <w:r w:rsidRPr="007840DB">
        <w:t xml:space="preserve">New Radio </w:t>
      </w:r>
      <w:r w:rsidRPr="007840DB">
        <w:rPr>
          <w:rFonts w:hint="eastAsia"/>
          <w:lang w:eastAsia="ja-JP"/>
        </w:rPr>
        <w:t xml:space="preserve">(NR) </w:t>
      </w:r>
      <w:r>
        <w:rPr>
          <w:lang w:eastAsia="ja-JP"/>
        </w:rPr>
        <w:t>to support non terrestrial networks</w:t>
      </w:r>
      <w:r w:rsidRPr="005E7AE2">
        <w:rPr>
          <w:lang w:eastAsia="zh-CN"/>
        </w:rPr>
        <w:t>.</w:t>
      </w:r>
    </w:p>
    <w:p w14:paraId="0DFAD808" w14:textId="452B7D35" w:rsidR="005002B2" w:rsidRPr="00BA00F5" w:rsidRDefault="005002B2" w:rsidP="00E16156">
      <w:pPr>
        <w:rPr>
          <w:lang w:eastAsia="zh-CN"/>
        </w:rPr>
      </w:pPr>
      <w:r>
        <w:rPr>
          <w:lang w:eastAsia="zh-CN"/>
        </w:rPr>
        <w:t>[3]</w:t>
      </w:r>
      <w:r>
        <w:rPr>
          <w:lang w:eastAsia="zh-CN"/>
        </w:rPr>
        <w:tab/>
      </w:r>
      <w:r>
        <w:rPr>
          <w:lang w:eastAsia="zh-CN"/>
        </w:rPr>
        <w:tab/>
      </w:r>
      <w:r w:rsidRPr="005002B2">
        <w:t>Report of email discussion [104#51] [NR - NTN]</w:t>
      </w:r>
    </w:p>
    <w:sectPr w:rsidR="005002B2" w:rsidRPr="00BA00F5" w:rsidSect="0067687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8B3113" w14:textId="77777777" w:rsidR="001E16FB" w:rsidRDefault="001E16FB">
      <w:pPr>
        <w:spacing w:after="0"/>
      </w:pPr>
      <w:r>
        <w:separator/>
      </w:r>
    </w:p>
  </w:endnote>
  <w:endnote w:type="continuationSeparator" w:id="0">
    <w:p w14:paraId="0D6B6369" w14:textId="77777777" w:rsidR="001E16FB" w:rsidRDefault="001E16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OpenSymbol">
    <w:charset w:val="02"/>
    <w:family w:val="auto"/>
    <w:pitch w:val="default"/>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450591" w14:textId="77777777" w:rsidR="001E16FB" w:rsidRDefault="001E16FB">
      <w:pPr>
        <w:spacing w:after="0"/>
      </w:pPr>
      <w:r>
        <w:separator/>
      </w:r>
    </w:p>
  </w:footnote>
  <w:footnote w:type="continuationSeparator" w:id="0">
    <w:p w14:paraId="7350F8B8" w14:textId="77777777" w:rsidR="001E16FB" w:rsidRDefault="001E16F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nsid w:val="0BDD5F2B"/>
    <w:multiLevelType w:val="multilevel"/>
    <w:tmpl w:val="FCA609F0"/>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410"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
    <w:nsid w:val="170F59FA"/>
    <w:multiLevelType w:val="hybridMultilevel"/>
    <w:tmpl w:val="23501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B4054B4"/>
    <w:multiLevelType w:val="hybridMultilevel"/>
    <w:tmpl w:val="DFFA3F64"/>
    <w:lvl w:ilvl="0" w:tplc="B2EEC144">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3">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2C90AA6"/>
    <w:multiLevelType w:val="hybridMultilevel"/>
    <w:tmpl w:val="53DEFD1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3E81704"/>
    <w:multiLevelType w:val="multilevel"/>
    <w:tmpl w:val="DEC6E22E"/>
    <w:lvl w:ilvl="0">
      <w:start w:val="1"/>
      <w:numFmt w:val="bullet"/>
      <w:lvlText w:val="-"/>
      <w:lvlJc w:val="left"/>
      <w:pPr>
        <w:ind w:left="720" w:hanging="360"/>
      </w:pPr>
      <w:rPr>
        <w:rFonts w:ascii="Times New Roman" w:hAnsi="Times New Roman" w:cs="Times New Roman" w:hint="default"/>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2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nsid w:val="7C0105A0"/>
    <w:multiLevelType w:val="hybridMultilevel"/>
    <w:tmpl w:val="F2265392"/>
    <w:lvl w:ilvl="0" w:tplc="29E20FA2">
      <w:start w:val="1"/>
      <w:numFmt w:val="bullet"/>
      <w:lvlText w:val="-"/>
      <w:lvlJc w:val="left"/>
      <w:pPr>
        <w:ind w:left="1260" w:hanging="420"/>
      </w:pPr>
      <w:rPr>
        <w:rFonts w:ascii="宋体" w:eastAsia="宋体" w:hAnsi="宋体"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3"/>
  </w:num>
  <w:num w:numId="2">
    <w:abstractNumId w:val="7"/>
  </w:num>
  <w:num w:numId="3">
    <w:abstractNumId w:val="8"/>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10"/>
  </w:num>
  <w:num w:numId="8">
    <w:abstractNumId w:val="14"/>
  </w:num>
  <w:num w:numId="9">
    <w:abstractNumId w:val="15"/>
  </w:num>
  <w:num w:numId="10">
    <w:abstractNumId w:val="12"/>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20"/>
  </w:num>
  <w:num w:numId="14">
    <w:abstractNumId w:val="6"/>
  </w:num>
  <w:num w:numId="1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3"/>
  </w:num>
  <w:num w:numId="18">
    <w:abstractNumId w:val="9"/>
  </w:num>
  <w:num w:numId="19">
    <w:abstractNumId w:val="21"/>
  </w:num>
  <w:num w:numId="2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3"/>
  </w:num>
  <w:num w:numId="29">
    <w:abstractNumId w:val="3"/>
  </w:num>
  <w:num w:numId="30">
    <w:abstractNumId w:val="3"/>
  </w:num>
  <w:num w:numId="31">
    <w:abstractNumId w:val="3"/>
  </w:num>
  <w:num w:numId="32">
    <w:abstractNumId w:val="18"/>
  </w:num>
  <w:num w:numId="33">
    <w:abstractNumId w:val="22"/>
  </w:num>
  <w:num w:numId="34">
    <w:abstractNumId w:val="22"/>
  </w:num>
  <w:num w:numId="35">
    <w:abstractNumId w:val="5"/>
  </w:num>
  <w:num w:numId="36">
    <w:abstractNumId w:val="19"/>
  </w:num>
  <w:num w:numId="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690C"/>
    <w:rsid w:val="00004E61"/>
    <w:rsid w:val="00013571"/>
    <w:rsid w:val="00026907"/>
    <w:rsid w:val="00027B88"/>
    <w:rsid w:val="00035740"/>
    <w:rsid w:val="00035A70"/>
    <w:rsid w:val="00035E45"/>
    <w:rsid w:val="00057506"/>
    <w:rsid w:val="00062C81"/>
    <w:rsid w:val="00065C00"/>
    <w:rsid w:val="00070A2C"/>
    <w:rsid w:val="0007380E"/>
    <w:rsid w:val="00090D9C"/>
    <w:rsid w:val="00097277"/>
    <w:rsid w:val="000A604F"/>
    <w:rsid w:val="000B45F5"/>
    <w:rsid w:val="000B55BA"/>
    <w:rsid w:val="000C6C7A"/>
    <w:rsid w:val="000D0177"/>
    <w:rsid w:val="000D4314"/>
    <w:rsid w:val="000D4602"/>
    <w:rsid w:val="000F5C43"/>
    <w:rsid w:val="001036D0"/>
    <w:rsid w:val="00103AD0"/>
    <w:rsid w:val="00131E9B"/>
    <w:rsid w:val="00141503"/>
    <w:rsid w:val="00142078"/>
    <w:rsid w:val="00147254"/>
    <w:rsid w:val="001526DB"/>
    <w:rsid w:val="001569EF"/>
    <w:rsid w:val="00157A0C"/>
    <w:rsid w:val="00157B7E"/>
    <w:rsid w:val="00172730"/>
    <w:rsid w:val="00172ACB"/>
    <w:rsid w:val="00181168"/>
    <w:rsid w:val="001A4E52"/>
    <w:rsid w:val="001B4DEC"/>
    <w:rsid w:val="001C337C"/>
    <w:rsid w:val="001D31BA"/>
    <w:rsid w:val="001E16FB"/>
    <w:rsid w:val="001F0161"/>
    <w:rsid w:val="001F2026"/>
    <w:rsid w:val="00205835"/>
    <w:rsid w:val="0021498D"/>
    <w:rsid w:val="0022102B"/>
    <w:rsid w:val="00223C39"/>
    <w:rsid w:val="00227115"/>
    <w:rsid w:val="002377EE"/>
    <w:rsid w:val="00240E1B"/>
    <w:rsid w:val="002506FF"/>
    <w:rsid w:val="00254D66"/>
    <w:rsid w:val="00265325"/>
    <w:rsid w:val="002667D7"/>
    <w:rsid w:val="00280FBD"/>
    <w:rsid w:val="0028489E"/>
    <w:rsid w:val="002A3E99"/>
    <w:rsid w:val="002A555A"/>
    <w:rsid w:val="002B24FA"/>
    <w:rsid w:val="002C658F"/>
    <w:rsid w:val="002C6C9C"/>
    <w:rsid w:val="002D1334"/>
    <w:rsid w:val="002D2571"/>
    <w:rsid w:val="002D6C91"/>
    <w:rsid w:val="002E0830"/>
    <w:rsid w:val="002F7095"/>
    <w:rsid w:val="003057E3"/>
    <w:rsid w:val="00306227"/>
    <w:rsid w:val="003152B9"/>
    <w:rsid w:val="003234BE"/>
    <w:rsid w:val="003372F7"/>
    <w:rsid w:val="00344445"/>
    <w:rsid w:val="003469BF"/>
    <w:rsid w:val="00354E70"/>
    <w:rsid w:val="00356AEC"/>
    <w:rsid w:val="0036170E"/>
    <w:rsid w:val="003700BB"/>
    <w:rsid w:val="003762A0"/>
    <w:rsid w:val="00376B98"/>
    <w:rsid w:val="00383136"/>
    <w:rsid w:val="00390673"/>
    <w:rsid w:val="00390952"/>
    <w:rsid w:val="003B3012"/>
    <w:rsid w:val="003B55A6"/>
    <w:rsid w:val="003E02EE"/>
    <w:rsid w:val="003E252C"/>
    <w:rsid w:val="003E3F80"/>
    <w:rsid w:val="003F1E34"/>
    <w:rsid w:val="003F4F8E"/>
    <w:rsid w:val="003F54C2"/>
    <w:rsid w:val="003F629A"/>
    <w:rsid w:val="003F7B4D"/>
    <w:rsid w:val="00401C6A"/>
    <w:rsid w:val="00416574"/>
    <w:rsid w:val="00433106"/>
    <w:rsid w:val="00443C82"/>
    <w:rsid w:val="00446772"/>
    <w:rsid w:val="00455EC9"/>
    <w:rsid w:val="004706A0"/>
    <w:rsid w:val="0048736B"/>
    <w:rsid w:val="004B0955"/>
    <w:rsid w:val="004C2615"/>
    <w:rsid w:val="004E0014"/>
    <w:rsid w:val="004F0207"/>
    <w:rsid w:val="004F4B8F"/>
    <w:rsid w:val="005002B2"/>
    <w:rsid w:val="00503128"/>
    <w:rsid w:val="00512DA2"/>
    <w:rsid w:val="00516B3F"/>
    <w:rsid w:val="00524611"/>
    <w:rsid w:val="00532759"/>
    <w:rsid w:val="00540CAB"/>
    <w:rsid w:val="00540E48"/>
    <w:rsid w:val="00556C6E"/>
    <w:rsid w:val="0055756D"/>
    <w:rsid w:val="00565AAE"/>
    <w:rsid w:val="00567147"/>
    <w:rsid w:val="0057135F"/>
    <w:rsid w:val="00574477"/>
    <w:rsid w:val="005856BC"/>
    <w:rsid w:val="00594C12"/>
    <w:rsid w:val="005A5E58"/>
    <w:rsid w:val="005B748F"/>
    <w:rsid w:val="005C200E"/>
    <w:rsid w:val="00616966"/>
    <w:rsid w:val="00632C39"/>
    <w:rsid w:val="00634A09"/>
    <w:rsid w:val="00642666"/>
    <w:rsid w:val="006528E5"/>
    <w:rsid w:val="0067313F"/>
    <w:rsid w:val="00676875"/>
    <w:rsid w:val="00693B1B"/>
    <w:rsid w:val="00694E54"/>
    <w:rsid w:val="006A0BAE"/>
    <w:rsid w:val="006A30A0"/>
    <w:rsid w:val="006B5078"/>
    <w:rsid w:val="006C14FE"/>
    <w:rsid w:val="006C4087"/>
    <w:rsid w:val="006C7198"/>
    <w:rsid w:val="006D1561"/>
    <w:rsid w:val="006D6323"/>
    <w:rsid w:val="006E5005"/>
    <w:rsid w:val="00707E37"/>
    <w:rsid w:val="007402B8"/>
    <w:rsid w:val="00741578"/>
    <w:rsid w:val="00753BA1"/>
    <w:rsid w:val="00754CFA"/>
    <w:rsid w:val="007602C0"/>
    <w:rsid w:val="00761A63"/>
    <w:rsid w:val="00761C1E"/>
    <w:rsid w:val="00762BC2"/>
    <w:rsid w:val="00764656"/>
    <w:rsid w:val="007652EB"/>
    <w:rsid w:val="00770FBC"/>
    <w:rsid w:val="00774450"/>
    <w:rsid w:val="00797973"/>
    <w:rsid w:val="007A4B19"/>
    <w:rsid w:val="007A5D4B"/>
    <w:rsid w:val="007B4985"/>
    <w:rsid w:val="007B49BC"/>
    <w:rsid w:val="007B72C5"/>
    <w:rsid w:val="007C5971"/>
    <w:rsid w:val="007E219D"/>
    <w:rsid w:val="00802814"/>
    <w:rsid w:val="0080301D"/>
    <w:rsid w:val="00804D38"/>
    <w:rsid w:val="00804E62"/>
    <w:rsid w:val="008159E6"/>
    <w:rsid w:val="00824F33"/>
    <w:rsid w:val="008403FA"/>
    <w:rsid w:val="00841130"/>
    <w:rsid w:val="00851DFB"/>
    <w:rsid w:val="00866525"/>
    <w:rsid w:val="00867501"/>
    <w:rsid w:val="0087009F"/>
    <w:rsid w:val="00874490"/>
    <w:rsid w:val="008765A0"/>
    <w:rsid w:val="00880810"/>
    <w:rsid w:val="008A306C"/>
    <w:rsid w:val="008A5018"/>
    <w:rsid w:val="008A6527"/>
    <w:rsid w:val="008C0D0D"/>
    <w:rsid w:val="008C13C7"/>
    <w:rsid w:val="008C3B9C"/>
    <w:rsid w:val="008E39CB"/>
    <w:rsid w:val="008E572D"/>
    <w:rsid w:val="008F1429"/>
    <w:rsid w:val="00900026"/>
    <w:rsid w:val="00906EC6"/>
    <w:rsid w:val="009105CC"/>
    <w:rsid w:val="00915A64"/>
    <w:rsid w:val="0092156C"/>
    <w:rsid w:val="00922133"/>
    <w:rsid w:val="00945976"/>
    <w:rsid w:val="009508B4"/>
    <w:rsid w:val="00964241"/>
    <w:rsid w:val="00964369"/>
    <w:rsid w:val="00964F0F"/>
    <w:rsid w:val="0098075C"/>
    <w:rsid w:val="009864C2"/>
    <w:rsid w:val="0099009B"/>
    <w:rsid w:val="009A2814"/>
    <w:rsid w:val="009A44D3"/>
    <w:rsid w:val="009A6B38"/>
    <w:rsid w:val="009D1869"/>
    <w:rsid w:val="009D300C"/>
    <w:rsid w:val="009D4E5E"/>
    <w:rsid w:val="00A01533"/>
    <w:rsid w:val="00A03008"/>
    <w:rsid w:val="00A0619E"/>
    <w:rsid w:val="00A07F6E"/>
    <w:rsid w:val="00A3051B"/>
    <w:rsid w:val="00A31397"/>
    <w:rsid w:val="00A40E82"/>
    <w:rsid w:val="00A52D31"/>
    <w:rsid w:val="00A60190"/>
    <w:rsid w:val="00A60806"/>
    <w:rsid w:val="00A66248"/>
    <w:rsid w:val="00A74B4F"/>
    <w:rsid w:val="00A77678"/>
    <w:rsid w:val="00A864A1"/>
    <w:rsid w:val="00A91631"/>
    <w:rsid w:val="00A95302"/>
    <w:rsid w:val="00AB0264"/>
    <w:rsid w:val="00AD08BC"/>
    <w:rsid w:val="00AE047A"/>
    <w:rsid w:val="00B03AAC"/>
    <w:rsid w:val="00B067A7"/>
    <w:rsid w:val="00B0743F"/>
    <w:rsid w:val="00B15017"/>
    <w:rsid w:val="00B1713A"/>
    <w:rsid w:val="00B17DD7"/>
    <w:rsid w:val="00B254C9"/>
    <w:rsid w:val="00B31226"/>
    <w:rsid w:val="00B318FB"/>
    <w:rsid w:val="00B42A1C"/>
    <w:rsid w:val="00B6668C"/>
    <w:rsid w:val="00B66C10"/>
    <w:rsid w:val="00B723D5"/>
    <w:rsid w:val="00B921FF"/>
    <w:rsid w:val="00B9758B"/>
    <w:rsid w:val="00BA00F5"/>
    <w:rsid w:val="00BC4651"/>
    <w:rsid w:val="00BD16CD"/>
    <w:rsid w:val="00BD4B28"/>
    <w:rsid w:val="00BE16F3"/>
    <w:rsid w:val="00BF22DA"/>
    <w:rsid w:val="00BF68BB"/>
    <w:rsid w:val="00C12F42"/>
    <w:rsid w:val="00C14A68"/>
    <w:rsid w:val="00C2133E"/>
    <w:rsid w:val="00C51370"/>
    <w:rsid w:val="00C60EDB"/>
    <w:rsid w:val="00C61A0E"/>
    <w:rsid w:val="00C835ED"/>
    <w:rsid w:val="00C85230"/>
    <w:rsid w:val="00C91D0B"/>
    <w:rsid w:val="00CD23D5"/>
    <w:rsid w:val="00CD3129"/>
    <w:rsid w:val="00CD676D"/>
    <w:rsid w:val="00CE544F"/>
    <w:rsid w:val="00CE6BFB"/>
    <w:rsid w:val="00CF3F02"/>
    <w:rsid w:val="00D035AF"/>
    <w:rsid w:val="00D05183"/>
    <w:rsid w:val="00D2558C"/>
    <w:rsid w:val="00D27698"/>
    <w:rsid w:val="00D33BC7"/>
    <w:rsid w:val="00D34C0C"/>
    <w:rsid w:val="00D36443"/>
    <w:rsid w:val="00D44771"/>
    <w:rsid w:val="00D50419"/>
    <w:rsid w:val="00D51650"/>
    <w:rsid w:val="00D70263"/>
    <w:rsid w:val="00D71357"/>
    <w:rsid w:val="00D77ED6"/>
    <w:rsid w:val="00D94DFA"/>
    <w:rsid w:val="00DA4EDB"/>
    <w:rsid w:val="00DC186F"/>
    <w:rsid w:val="00DC1ABE"/>
    <w:rsid w:val="00DC4070"/>
    <w:rsid w:val="00DD0997"/>
    <w:rsid w:val="00DD2B08"/>
    <w:rsid w:val="00DD7490"/>
    <w:rsid w:val="00DE6DC0"/>
    <w:rsid w:val="00DF44EC"/>
    <w:rsid w:val="00DF510E"/>
    <w:rsid w:val="00DF6B97"/>
    <w:rsid w:val="00E11B7A"/>
    <w:rsid w:val="00E16156"/>
    <w:rsid w:val="00E16EB6"/>
    <w:rsid w:val="00E17F24"/>
    <w:rsid w:val="00E259E8"/>
    <w:rsid w:val="00E2690C"/>
    <w:rsid w:val="00E27BFC"/>
    <w:rsid w:val="00E4392D"/>
    <w:rsid w:val="00E44657"/>
    <w:rsid w:val="00E56456"/>
    <w:rsid w:val="00E611D9"/>
    <w:rsid w:val="00E64E18"/>
    <w:rsid w:val="00E6572A"/>
    <w:rsid w:val="00E709ED"/>
    <w:rsid w:val="00EA268A"/>
    <w:rsid w:val="00EA30F2"/>
    <w:rsid w:val="00EB3E79"/>
    <w:rsid w:val="00EB4299"/>
    <w:rsid w:val="00EB765B"/>
    <w:rsid w:val="00EC2D32"/>
    <w:rsid w:val="00EC6302"/>
    <w:rsid w:val="00EC7BD5"/>
    <w:rsid w:val="00EE4916"/>
    <w:rsid w:val="00EF0CC1"/>
    <w:rsid w:val="00EF3F73"/>
    <w:rsid w:val="00F03D94"/>
    <w:rsid w:val="00F2037E"/>
    <w:rsid w:val="00F22293"/>
    <w:rsid w:val="00F248DA"/>
    <w:rsid w:val="00F27CA5"/>
    <w:rsid w:val="00F36EF3"/>
    <w:rsid w:val="00F47E82"/>
    <w:rsid w:val="00F5569A"/>
    <w:rsid w:val="00F65D69"/>
    <w:rsid w:val="00F70FEE"/>
    <w:rsid w:val="00F73E6B"/>
    <w:rsid w:val="00F75D46"/>
    <w:rsid w:val="00F935DD"/>
    <w:rsid w:val="00F972B5"/>
    <w:rsid w:val="00FA028C"/>
    <w:rsid w:val="00FA260E"/>
    <w:rsid w:val="00FB1ABC"/>
    <w:rsid w:val="00FC24A4"/>
    <w:rsid w:val="00FC7A9F"/>
    <w:rsid w:val="00FD171A"/>
    <w:rsid w:val="00FE22B0"/>
    <w:rsid w:val="00FE6260"/>
    <w:rsid w:val="00FE6957"/>
    <w:rsid w:val="00FE7627"/>
    <w:rsid w:val="00FF00D0"/>
    <w:rsid w:val="00FF48FA"/>
    <w:rsid w:val="00FF56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aliases w:val="Lista1,1st level - Bullet List Paragraph,List Paragraph1,Lettre d'introduction,Paragrafo elenco,Normal bullet 2,Bullet list,Numbered List"/>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aliases w:val="Lista1 Char,1st level - Bullet List Paragraph Char,List Paragraph1 Char,Lettre d'introduction Char,Paragrafo elenco Char,Normal bullet 2 Char,Bullet list Char,Numbered List Char"/>
    <w:link w:val="a7"/>
    <w:uiPriority w:val="34"/>
    <w:qFormat/>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9105CC"/>
    <w:pPr>
      <w:keepNext/>
      <w:keepLines/>
      <w:spacing w:before="60"/>
      <w:jc w:val="center"/>
    </w:pPr>
    <w:rPr>
      <w:rFonts w:ascii="Arial" w:eastAsiaTheme="minorEastAsia" w:hAnsi="Arial"/>
      <w:b/>
    </w:rPr>
  </w:style>
  <w:style w:type="character" w:customStyle="1" w:styleId="THChar">
    <w:name w:val="TH Char"/>
    <w:link w:val="TH"/>
    <w:qFormat/>
    <w:rsid w:val="009105CC"/>
    <w:rPr>
      <w:rFonts w:ascii="Arial" w:hAnsi="Arial" w:cs="Times New Roman"/>
      <w:b/>
      <w:kern w:val="0"/>
      <w:sz w:val="20"/>
      <w:szCs w:val="20"/>
      <w:lang w:val="en-GB" w:eastAsia="en-US"/>
    </w:rPr>
  </w:style>
  <w:style w:type="paragraph" w:styleId="10">
    <w:name w:val="toc 1"/>
    <w:aliases w:val="Observation TOC2"/>
    <w:uiPriority w:val="39"/>
    <w:rsid w:val="003152B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cs="Times New Roman"/>
      <w:b/>
      <w:noProof/>
      <w:kern w:val="0"/>
      <w:sz w:val="20"/>
    </w:rPr>
  </w:style>
  <w:style w:type="paragraph" w:customStyle="1" w:styleId="B2">
    <w:name w:val="B2"/>
    <w:basedOn w:val="a1"/>
    <w:link w:val="B2Char"/>
    <w:rsid w:val="00FD171A"/>
    <w:pPr>
      <w:ind w:left="851" w:hanging="284"/>
    </w:pPr>
    <w:rPr>
      <w:rFonts w:eastAsia="Malgun Gothic"/>
    </w:rPr>
  </w:style>
  <w:style w:type="paragraph" w:customStyle="1" w:styleId="B3">
    <w:name w:val="B3"/>
    <w:basedOn w:val="a1"/>
    <w:link w:val="B3Char"/>
    <w:rsid w:val="00FD171A"/>
    <w:pPr>
      <w:ind w:left="1135" w:hanging="284"/>
    </w:pPr>
    <w:rPr>
      <w:rFonts w:eastAsia="Malgun Gothic"/>
    </w:rPr>
  </w:style>
  <w:style w:type="character" w:customStyle="1" w:styleId="B2Char">
    <w:name w:val="B2 Char"/>
    <w:link w:val="B2"/>
    <w:rsid w:val="00FD171A"/>
    <w:rPr>
      <w:rFonts w:ascii="Times New Roman" w:eastAsia="Malgun Gothic" w:hAnsi="Times New Roman" w:cs="Times New Roman"/>
      <w:kern w:val="0"/>
      <w:sz w:val="20"/>
      <w:szCs w:val="20"/>
      <w:lang w:val="en-GB" w:eastAsia="en-US"/>
    </w:rPr>
  </w:style>
  <w:style w:type="character" w:customStyle="1" w:styleId="B3Char">
    <w:name w:val="B3 Char"/>
    <w:link w:val="B3"/>
    <w:rsid w:val="00FD171A"/>
    <w:rPr>
      <w:rFonts w:ascii="Times New Roman" w:eastAsia="Malgun Gothic" w:hAnsi="Times New Roman" w:cs="Times New Roman"/>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aliases w:val="Lista1,1st level - Bullet List Paragraph,List Paragraph1,Lettre d'introduction,Paragrafo elenco,Normal bullet 2,Bullet list,Numbered List"/>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aliases w:val="Lista1 Char,1st level - Bullet List Paragraph Char,List Paragraph1 Char,Lettre d'introduction Char,Paragrafo elenco Char,Normal bullet 2 Char,Bullet list Char,Numbered List Char"/>
    <w:link w:val="a7"/>
    <w:uiPriority w:val="34"/>
    <w:qFormat/>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9105CC"/>
    <w:pPr>
      <w:keepNext/>
      <w:keepLines/>
      <w:spacing w:before="60"/>
      <w:jc w:val="center"/>
    </w:pPr>
    <w:rPr>
      <w:rFonts w:ascii="Arial" w:eastAsiaTheme="minorEastAsia" w:hAnsi="Arial"/>
      <w:b/>
    </w:rPr>
  </w:style>
  <w:style w:type="character" w:customStyle="1" w:styleId="THChar">
    <w:name w:val="TH Char"/>
    <w:link w:val="TH"/>
    <w:qFormat/>
    <w:rsid w:val="009105CC"/>
    <w:rPr>
      <w:rFonts w:ascii="Arial" w:hAnsi="Arial" w:cs="Times New Roman"/>
      <w:b/>
      <w:kern w:val="0"/>
      <w:sz w:val="20"/>
      <w:szCs w:val="20"/>
      <w:lang w:val="en-GB" w:eastAsia="en-US"/>
    </w:rPr>
  </w:style>
  <w:style w:type="paragraph" w:styleId="10">
    <w:name w:val="toc 1"/>
    <w:aliases w:val="Observation TOC2"/>
    <w:uiPriority w:val="39"/>
    <w:rsid w:val="003152B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cs="Times New Roman"/>
      <w:b/>
      <w:noProof/>
      <w:kern w:val="0"/>
      <w:sz w:val="20"/>
    </w:rPr>
  </w:style>
  <w:style w:type="paragraph" w:customStyle="1" w:styleId="B2">
    <w:name w:val="B2"/>
    <w:basedOn w:val="a1"/>
    <w:link w:val="B2Char"/>
    <w:rsid w:val="00FD171A"/>
    <w:pPr>
      <w:ind w:left="851" w:hanging="284"/>
    </w:pPr>
    <w:rPr>
      <w:rFonts w:eastAsia="Malgun Gothic"/>
    </w:rPr>
  </w:style>
  <w:style w:type="paragraph" w:customStyle="1" w:styleId="B3">
    <w:name w:val="B3"/>
    <w:basedOn w:val="a1"/>
    <w:link w:val="B3Char"/>
    <w:rsid w:val="00FD171A"/>
    <w:pPr>
      <w:ind w:left="1135" w:hanging="284"/>
    </w:pPr>
    <w:rPr>
      <w:rFonts w:eastAsia="Malgun Gothic"/>
    </w:rPr>
  </w:style>
  <w:style w:type="character" w:customStyle="1" w:styleId="B2Char">
    <w:name w:val="B2 Char"/>
    <w:link w:val="B2"/>
    <w:rsid w:val="00FD171A"/>
    <w:rPr>
      <w:rFonts w:ascii="Times New Roman" w:eastAsia="Malgun Gothic" w:hAnsi="Times New Roman" w:cs="Times New Roman"/>
      <w:kern w:val="0"/>
      <w:sz w:val="20"/>
      <w:szCs w:val="20"/>
      <w:lang w:val="en-GB" w:eastAsia="en-US"/>
    </w:rPr>
  </w:style>
  <w:style w:type="character" w:customStyle="1" w:styleId="B3Char">
    <w:name w:val="B3 Char"/>
    <w:link w:val="B3"/>
    <w:rsid w:val="00FD171A"/>
    <w:rPr>
      <w:rFonts w:ascii="Times New Roman" w:eastAsia="Malgun Gothic"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722048974">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37E98-7475-4574-9BB4-8DBF027B7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7603</TotalTime>
  <Pages>3</Pages>
  <Words>962</Words>
  <Characters>5485</Characters>
  <Application>Microsoft Office Word</Application>
  <DocSecurity>0</DocSecurity>
  <Lines>45</Lines>
  <Paragraphs>12</Paragraphs>
  <ScaleCrop>false</ScaleCrop>
  <Company/>
  <LinksUpToDate>false</LinksUpToDate>
  <CharactersWithSpaces>6435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chenlei (P)</dc:creator>
  <cp:lastModifiedBy>CATT (ZHE)</cp:lastModifiedBy>
  <cp:revision>6</cp:revision>
  <dcterms:created xsi:type="dcterms:W3CDTF">2019-01-04T09:28:00Z</dcterms:created>
  <dcterms:modified xsi:type="dcterms:W3CDTF">2019-02-15T02:04:00Z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(3)/htD3JY1GzQSA3S/SsZmx+dM8UmeirhkbIHyQS2zJFWWFLsk9D+nPA6KlpVqxevhQPtM7VOn
as1Vb+K3y1PDEoWIcim0vr2Q3JpjOhrujOHDyPkFoygNvRK23xY1u1RzX7bWGPuTlejbK6zH
3FJDdJbYzYoafBPkkjRSvnrtOoPA4OzqUb+3hC3oueqIJJOERlS7Wpz7aXBk6Ihh4ZVeIL6T
I+0LXjRMOOEDpoD1+w</vt:lpwstr>
  </property>
  <property fmtid="{D5CDD505-2E9C-101B-9397-08002B2CF9AE}" pid="3" name="_2015_ms_pID_7253431">
    <vt:lpwstr>AqDb7VdVH2w8VNNJ33d3Pcfu67JnTstJV7BG4nROaC9bUdZMQONN3q
ZoYwOg5AFDgr5HAmjHc9E0qDuO7J8bjMkg5up/Kl08H8S2L1c3t3eec/omQz0k5hohUeaJ9r
Uh0SRvWp62ZMvzDgkjKzC030fkkJ1lu95lV7VPZFzWy4dnHpFgFennrEhE8BrJL6YnjDVUKE
KFlV2foJNf43msBwyKl7aexAo0lba8m13fjf</vt:lpwstr>
  </property>
  <property fmtid="{D5CDD505-2E9C-101B-9397-08002B2CF9AE}" pid="4" name="_2015_ms_pID_7253432">
    <vt:lpwstr>Og==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1541055957</vt:lpwstr>
  </property>
</Properties>
</file>